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1E4454" w:rsidRDefault="00A10D37" w:rsidP="00043FA1">
      <w:pPr>
        <w:jc w:val="center"/>
        <w:rPr>
          <w:rStyle w:val="Strong"/>
          <w:sz w:val="32"/>
          <w:szCs w:val="32"/>
        </w:rPr>
      </w:pPr>
      <w:r w:rsidRPr="001E4454">
        <w:rPr>
          <w:rStyle w:val="Strong"/>
          <w:sz w:val="32"/>
          <w:szCs w:val="32"/>
        </w:rPr>
        <w:t xml:space="preserve">Relate </w:t>
      </w:r>
      <w:proofErr w:type="spellStart"/>
      <w:r w:rsidRPr="001E4454">
        <w:rPr>
          <w:rStyle w:val="Strong"/>
          <w:sz w:val="32"/>
          <w:szCs w:val="32"/>
        </w:rPr>
        <w:t>bp</w:t>
      </w:r>
      <w:proofErr w:type="spellEnd"/>
      <w:r w:rsidRPr="001E4454">
        <w:rPr>
          <w:rStyle w:val="Strong"/>
          <w:sz w:val="32"/>
          <w:szCs w:val="32"/>
        </w:rPr>
        <w:t xml:space="preserve"> to bonding</w:t>
      </w:r>
    </w:p>
    <w:p w:rsidR="0075525F" w:rsidRDefault="0075525F" w:rsidP="001E4454">
      <w:pPr>
        <w:pStyle w:val="Pa12"/>
        <w:spacing w:line="240" w:lineRule="auto"/>
        <w:ind w:left="560" w:hanging="560"/>
        <w:rPr>
          <w:color w:val="221E1F"/>
        </w:rPr>
      </w:pPr>
      <w:r w:rsidRPr="0075525F">
        <w:rPr>
          <w:rStyle w:val="Strong"/>
        </w:rPr>
        <w:t xml:space="preserve">1. </w:t>
      </w:r>
      <w:r w:rsidRPr="0075525F">
        <w:rPr>
          <w:color w:val="221E1F"/>
        </w:rPr>
        <w:t>The two molecules below have the same molecular formula (C</w:t>
      </w:r>
      <w:r w:rsidRPr="0075525F">
        <w:rPr>
          <w:color w:val="221E1F"/>
          <w:vertAlign w:val="subscript"/>
        </w:rPr>
        <w:t>5</w:t>
      </w:r>
      <w:r w:rsidRPr="0075525F">
        <w:rPr>
          <w:color w:val="221E1F"/>
        </w:rPr>
        <w:t>H</w:t>
      </w:r>
      <w:r w:rsidRPr="0075525F">
        <w:rPr>
          <w:color w:val="221E1F"/>
          <w:vertAlign w:val="subscript"/>
        </w:rPr>
        <w:t>12</w:t>
      </w:r>
      <w:r w:rsidRPr="0075525F">
        <w:rPr>
          <w:color w:val="221E1F"/>
        </w:rPr>
        <w:t>O) but have different boiling points.</w:t>
      </w:r>
    </w:p>
    <w:p w:rsidR="006B5F1C" w:rsidRPr="006B5F1C" w:rsidRDefault="006B5F1C" w:rsidP="006B5F1C">
      <w:pPr>
        <w:pStyle w:val="Default"/>
      </w:pPr>
    </w:p>
    <w:p w:rsidR="0075525F" w:rsidRPr="0075525F" w:rsidRDefault="0075525F" w:rsidP="0075525F">
      <w:pPr>
        <w:pStyle w:val="Default"/>
        <w:jc w:val="center"/>
      </w:pPr>
      <w:r>
        <w:rPr>
          <w:noProof/>
          <w:lang w:val="en-US"/>
        </w:rPr>
        <w:drawing>
          <wp:inline distT="0" distB="0" distL="0" distR="0">
            <wp:extent cx="5057029" cy="141911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3bpbond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8739" cy="143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25F" w:rsidRDefault="0075525F" w:rsidP="0075525F">
      <w:pPr>
        <w:pStyle w:val="Default"/>
        <w:rPr>
          <w:color w:val="221E1F"/>
        </w:rPr>
      </w:pPr>
      <w:r w:rsidRPr="0075525F">
        <w:rPr>
          <w:b/>
          <w:color w:val="221E1F"/>
        </w:rPr>
        <w:t>(</w:t>
      </w:r>
      <w:proofErr w:type="spellStart"/>
      <w:r w:rsidRPr="0075525F">
        <w:rPr>
          <w:b/>
          <w:color w:val="221E1F"/>
        </w:rPr>
        <w:t>i</w:t>
      </w:r>
      <w:proofErr w:type="spellEnd"/>
      <w:r w:rsidRPr="0075525F">
        <w:rPr>
          <w:b/>
          <w:color w:val="221E1F"/>
        </w:rPr>
        <w:t>)</w:t>
      </w:r>
      <w:r w:rsidRPr="0075525F">
        <w:rPr>
          <w:color w:val="221E1F"/>
        </w:rPr>
        <w:t xml:space="preserve"> List all the forces of attraction between these molecules in each of their liquid states.</w:t>
      </w:r>
    </w:p>
    <w:p w:rsidR="0075525F" w:rsidRDefault="0075525F" w:rsidP="0075525F">
      <w:pPr>
        <w:pStyle w:val="Default"/>
        <w:rPr>
          <w:color w:val="221E1F"/>
        </w:rPr>
      </w:pPr>
    </w:p>
    <w:p w:rsidR="0075525F" w:rsidRPr="0075525F" w:rsidRDefault="0075525F" w:rsidP="0075525F">
      <w:pPr>
        <w:pStyle w:val="Default"/>
        <w:rPr>
          <w:color w:val="221E1F"/>
        </w:rPr>
      </w:pPr>
    </w:p>
    <w:p w:rsidR="0075525F" w:rsidRPr="0075525F" w:rsidRDefault="0075525F" w:rsidP="0075525F">
      <w:pPr>
        <w:pStyle w:val="Default"/>
        <w:rPr>
          <w:color w:val="221E1F"/>
        </w:rPr>
      </w:pPr>
      <w:r w:rsidRPr="0075525F">
        <w:rPr>
          <w:b/>
          <w:color w:val="221E1F"/>
        </w:rPr>
        <w:t>(ii)</w:t>
      </w:r>
      <w:r w:rsidRPr="0075525F">
        <w:rPr>
          <w:color w:val="221E1F"/>
        </w:rPr>
        <w:t xml:space="preserve"> Use the information above to explain the difference in the boiling points of pentan-1-ol and dimethylpropan-1-ol by comparing and contrasting the relative strengths of the attractive forces between the molecules involved.</w:t>
      </w:r>
    </w:p>
    <w:p w:rsidR="0075525F" w:rsidRDefault="0075525F" w:rsidP="0075525F">
      <w:pPr>
        <w:pStyle w:val="Default"/>
        <w:rPr>
          <w:color w:val="221E1F"/>
          <w:sz w:val="23"/>
          <w:szCs w:val="23"/>
        </w:rPr>
      </w:pPr>
    </w:p>
    <w:p w:rsidR="0075525F" w:rsidRDefault="0075525F" w:rsidP="006B5F1C">
      <w:pPr>
        <w:pStyle w:val="Pa12"/>
        <w:spacing w:line="240" w:lineRule="auto"/>
        <w:rPr>
          <w:rStyle w:val="Strong"/>
        </w:rPr>
      </w:pPr>
    </w:p>
    <w:p w:rsidR="0075525F" w:rsidRDefault="0075525F" w:rsidP="001E4454">
      <w:pPr>
        <w:pStyle w:val="Pa12"/>
        <w:spacing w:line="240" w:lineRule="auto"/>
        <w:ind w:left="560" w:hanging="560"/>
        <w:rPr>
          <w:rStyle w:val="Strong"/>
        </w:rPr>
      </w:pPr>
    </w:p>
    <w:p w:rsidR="001E4454" w:rsidRDefault="0075525F" w:rsidP="001E4454">
      <w:pPr>
        <w:pStyle w:val="Pa12"/>
        <w:spacing w:line="240" w:lineRule="auto"/>
        <w:ind w:left="560" w:hanging="560"/>
        <w:rPr>
          <w:color w:val="221E1F"/>
        </w:rPr>
      </w:pPr>
      <w:r>
        <w:rPr>
          <w:rStyle w:val="Strong"/>
        </w:rPr>
        <w:t xml:space="preserve">2. </w:t>
      </w:r>
      <w:r w:rsidR="001E4454" w:rsidRPr="001E4454">
        <w:rPr>
          <w:color w:val="221E1F"/>
        </w:rPr>
        <w:t>The boiling points of ammonia, NH</w:t>
      </w:r>
      <w:r w:rsidR="001E4454" w:rsidRPr="001E4454">
        <w:rPr>
          <w:rStyle w:val="A10"/>
          <w:sz w:val="24"/>
          <w:szCs w:val="24"/>
          <w:vertAlign w:val="subscript"/>
        </w:rPr>
        <w:t>3</w:t>
      </w:r>
      <w:r w:rsidR="001E4454" w:rsidRPr="001E4454">
        <w:rPr>
          <w:color w:val="221E1F"/>
        </w:rPr>
        <w:t>, fluorine, F</w:t>
      </w:r>
      <w:r w:rsidR="001E4454" w:rsidRPr="001E4454">
        <w:rPr>
          <w:rStyle w:val="A10"/>
          <w:sz w:val="24"/>
          <w:szCs w:val="24"/>
          <w:vertAlign w:val="subscript"/>
        </w:rPr>
        <w:t>2</w:t>
      </w:r>
      <w:r w:rsidR="001E4454" w:rsidRPr="001E4454">
        <w:rPr>
          <w:color w:val="221E1F"/>
        </w:rPr>
        <w:t xml:space="preserve">, and hydrogen chloride, </w:t>
      </w:r>
      <w:proofErr w:type="spellStart"/>
      <w:r w:rsidR="001E4454" w:rsidRPr="001E4454">
        <w:rPr>
          <w:color w:val="221E1F"/>
        </w:rPr>
        <w:t>HC</w:t>
      </w:r>
      <w:r w:rsidR="001E4454">
        <w:rPr>
          <w:color w:val="221E1F"/>
        </w:rPr>
        <w:t>l</w:t>
      </w:r>
      <w:proofErr w:type="spellEnd"/>
      <w:r w:rsidR="001E4454">
        <w:rPr>
          <w:color w:val="221E1F"/>
        </w:rPr>
        <w:t>, are given in the table</w:t>
      </w:r>
    </w:p>
    <w:p w:rsidR="0075525F" w:rsidRDefault="001E4454" w:rsidP="001E4454">
      <w:pPr>
        <w:pStyle w:val="Pa12"/>
        <w:spacing w:line="240" w:lineRule="auto"/>
        <w:ind w:left="560" w:hanging="560"/>
        <w:rPr>
          <w:color w:val="221E1F"/>
        </w:rPr>
      </w:pPr>
      <w:proofErr w:type="gramStart"/>
      <w:r w:rsidRPr="001E4454">
        <w:rPr>
          <w:color w:val="221E1F"/>
        </w:rPr>
        <w:t>below</w:t>
      </w:r>
      <w:proofErr w:type="gramEnd"/>
      <w:r w:rsidRPr="001E4454">
        <w:rPr>
          <w:color w:val="221E1F"/>
        </w:rPr>
        <w:t xml:space="preserve">. </w:t>
      </w:r>
      <w:r>
        <w:rPr>
          <w:color w:val="221E1F"/>
        </w:rPr>
        <w:t xml:space="preserve"> </w:t>
      </w:r>
    </w:p>
    <w:p w:rsidR="001E4454" w:rsidRPr="001E4454" w:rsidRDefault="0075525F" w:rsidP="001E4454">
      <w:pPr>
        <w:pStyle w:val="Pa12"/>
        <w:spacing w:line="240" w:lineRule="auto"/>
        <w:ind w:left="560" w:hanging="560"/>
        <w:rPr>
          <w:color w:val="221E1F"/>
        </w:rPr>
      </w:pPr>
      <w:r w:rsidRPr="0075525F">
        <w:rPr>
          <w:b/>
          <w:color w:val="221E1F"/>
        </w:rPr>
        <w:t>(a)</w:t>
      </w:r>
      <w:r>
        <w:rPr>
          <w:color w:val="221E1F"/>
        </w:rPr>
        <w:t xml:space="preserve"> </w:t>
      </w:r>
      <w:r w:rsidR="001E4454" w:rsidRPr="001E4454">
        <w:rPr>
          <w:color w:val="221E1F"/>
        </w:rPr>
        <w:t>Complete the table to identify the attractive forces between the molecules in their liquid state.</w:t>
      </w:r>
    </w:p>
    <w:p w:rsidR="001E4454" w:rsidRPr="001E4454" w:rsidRDefault="001E4454" w:rsidP="0075525F">
      <w:pPr>
        <w:pStyle w:val="LetteredTask"/>
        <w:numPr>
          <w:ilvl w:val="0"/>
          <w:numId w:val="0"/>
        </w:numPr>
        <w:spacing w:line="240" w:lineRule="auto"/>
        <w:jc w:val="center"/>
        <w:rPr>
          <w:rFonts w:ascii="Times New Roman" w:hAnsi="Times New Roman"/>
          <w:color w:val="221E1F"/>
          <w:sz w:val="24"/>
        </w:rPr>
      </w:pPr>
      <w:r>
        <w:rPr>
          <w:rFonts w:ascii="Times New Roman" w:hAnsi="Times New Roman"/>
          <w:noProof/>
          <w:color w:val="221E1F"/>
          <w:sz w:val="24"/>
          <w:lang w:val="en-US"/>
        </w:rPr>
        <w:drawing>
          <wp:inline distT="0" distB="0" distL="0" distR="0">
            <wp:extent cx="5144494" cy="137526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bpbond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840" cy="138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454" w:rsidRDefault="0075525F" w:rsidP="001E4454">
      <w:pPr>
        <w:pStyle w:val="Pa21"/>
        <w:spacing w:line="240" w:lineRule="auto"/>
        <w:ind w:left="560" w:hanging="560"/>
        <w:rPr>
          <w:color w:val="221E1F"/>
        </w:rPr>
      </w:pPr>
      <w:r>
        <w:rPr>
          <w:b/>
          <w:color w:val="221E1F"/>
        </w:rPr>
        <w:t>(</w:t>
      </w:r>
      <w:r w:rsidR="001E4454" w:rsidRPr="001E4454">
        <w:rPr>
          <w:b/>
          <w:color w:val="221E1F"/>
        </w:rPr>
        <w:t>b)</w:t>
      </w:r>
      <w:r w:rsidR="001E4454" w:rsidRPr="001E4454">
        <w:rPr>
          <w:color w:val="221E1F"/>
        </w:rPr>
        <w:t xml:space="preserve"> Discuss the differences between the boiling points of NH</w:t>
      </w:r>
      <w:r w:rsidR="001E4454" w:rsidRPr="001E4454">
        <w:rPr>
          <w:rStyle w:val="A10"/>
          <w:sz w:val="24"/>
          <w:szCs w:val="24"/>
          <w:vertAlign w:val="subscript"/>
        </w:rPr>
        <w:t>3</w:t>
      </w:r>
      <w:r w:rsidR="001E4454" w:rsidRPr="001E4454">
        <w:rPr>
          <w:rStyle w:val="A10"/>
          <w:sz w:val="24"/>
          <w:szCs w:val="24"/>
        </w:rPr>
        <w:t xml:space="preserve"> </w:t>
      </w:r>
      <w:r w:rsidR="001E4454" w:rsidRPr="001E4454">
        <w:rPr>
          <w:color w:val="221E1F"/>
        </w:rPr>
        <w:t xml:space="preserve">and </w:t>
      </w:r>
      <w:proofErr w:type="spellStart"/>
      <w:r w:rsidR="001E4454" w:rsidRPr="001E4454">
        <w:rPr>
          <w:color w:val="221E1F"/>
        </w:rPr>
        <w:t>HCl</w:t>
      </w:r>
      <w:proofErr w:type="spellEnd"/>
      <w:r w:rsidR="001E4454" w:rsidRPr="001E4454">
        <w:rPr>
          <w:color w:val="221E1F"/>
        </w:rPr>
        <w:t xml:space="preserve">, in terms of </w:t>
      </w:r>
      <w:r w:rsidR="001E4454">
        <w:rPr>
          <w:color w:val="221E1F"/>
        </w:rPr>
        <w:t>the strength of the</w:t>
      </w:r>
    </w:p>
    <w:p w:rsidR="001E4454" w:rsidRPr="001E4454" w:rsidRDefault="001E4454" w:rsidP="001E4454">
      <w:pPr>
        <w:pStyle w:val="Pa21"/>
        <w:spacing w:line="240" w:lineRule="auto"/>
        <w:ind w:left="560" w:hanging="560"/>
        <w:rPr>
          <w:rStyle w:val="Strong"/>
          <w:b w:val="0"/>
          <w:bCs w:val="0"/>
          <w:color w:val="221E1F"/>
        </w:rPr>
      </w:pPr>
      <w:proofErr w:type="gramStart"/>
      <w:r w:rsidRPr="001E4454">
        <w:rPr>
          <w:color w:val="221E1F"/>
        </w:rPr>
        <w:t>attractive</w:t>
      </w:r>
      <w:proofErr w:type="gramEnd"/>
      <w:r w:rsidRPr="001E4454">
        <w:rPr>
          <w:color w:val="221E1F"/>
        </w:rPr>
        <w:t xml:space="preserve"> forces between the particles involved. </w:t>
      </w:r>
      <w:r>
        <w:rPr>
          <w:color w:val="221E1F"/>
        </w:rPr>
        <w:t xml:space="preserve"> </w:t>
      </w:r>
      <w:r w:rsidRPr="001E4454">
        <w:rPr>
          <w:color w:val="221E1F"/>
        </w:rPr>
        <w:t>Then describe why F</w:t>
      </w:r>
      <w:r w:rsidRPr="001E4454">
        <w:rPr>
          <w:rStyle w:val="A10"/>
          <w:sz w:val="24"/>
          <w:szCs w:val="24"/>
          <w:vertAlign w:val="subscript"/>
        </w:rPr>
        <w:t>2</w:t>
      </w:r>
      <w:r w:rsidRPr="001E4454">
        <w:rPr>
          <w:rStyle w:val="A10"/>
          <w:sz w:val="24"/>
          <w:szCs w:val="24"/>
        </w:rPr>
        <w:t xml:space="preserve"> </w:t>
      </w:r>
      <w:r w:rsidRPr="001E4454">
        <w:rPr>
          <w:color w:val="221E1F"/>
        </w:rPr>
        <w:t>has the lowest boiling point.</w:t>
      </w:r>
    </w:p>
    <w:p w:rsidR="001E4454" w:rsidRDefault="001E4454" w:rsidP="001E4454">
      <w:pPr>
        <w:pStyle w:val="LetteredTask"/>
        <w:numPr>
          <w:ilvl w:val="0"/>
          <w:numId w:val="0"/>
        </w:numPr>
        <w:spacing w:line="240" w:lineRule="auto"/>
        <w:rPr>
          <w:rStyle w:val="Strong"/>
          <w:rFonts w:ascii="Times New Roman" w:eastAsiaTheme="minorHAnsi" w:hAnsi="Times New Roman"/>
          <w:sz w:val="24"/>
          <w:lang w:val="en-NZ"/>
        </w:rPr>
      </w:pPr>
    </w:p>
    <w:p w:rsidR="001E4454" w:rsidRDefault="001E4454" w:rsidP="00A10D37">
      <w:pPr>
        <w:pStyle w:val="LetteredTask"/>
        <w:numPr>
          <w:ilvl w:val="0"/>
          <w:numId w:val="0"/>
        </w:numPr>
        <w:rPr>
          <w:rStyle w:val="Strong"/>
          <w:rFonts w:ascii="Times New Roman" w:eastAsiaTheme="minorHAnsi" w:hAnsi="Times New Roman"/>
          <w:sz w:val="24"/>
          <w:lang w:val="en-NZ"/>
        </w:rPr>
      </w:pPr>
    </w:p>
    <w:p w:rsidR="001E4454" w:rsidRDefault="001E4454" w:rsidP="00A10D37">
      <w:pPr>
        <w:pStyle w:val="LetteredTask"/>
        <w:numPr>
          <w:ilvl w:val="0"/>
          <w:numId w:val="0"/>
        </w:numPr>
        <w:rPr>
          <w:rStyle w:val="Strong"/>
          <w:rFonts w:ascii="Times New Roman" w:eastAsiaTheme="minorHAnsi" w:hAnsi="Times New Roman"/>
          <w:sz w:val="24"/>
          <w:lang w:val="en-NZ"/>
        </w:rPr>
      </w:pPr>
    </w:p>
    <w:p w:rsidR="001E4454" w:rsidRDefault="001E4454" w:rsidP="00A10D37">
      <w:pPr>
        <w:pStyle w:val="LetteredTask"/>
        <w:numPr>
          <w:ilvl w:val="0"/>
          <w:numId w:val="0"/>
        </w:numPr>
        <w:rPr>
          <w:rStyle w:val="Strong"/>
          <w:rFonts w:ascii="Times New Roman" w:eastAsiaTheme="minorHAnsi" w:hAnsi="Times New Roman"/>
          <w:sz w:val="24"/>
          <w:lang w:val="en-NZ"/>
        </w:rPr>
      </w:pPr>
    </w:p>
    <w:p w:rsidR="002337A4" w:rsidRPr="002337A4" w:rsidRDefault="0075525F" w:rsidP="002337A4">
      <w:pPr>
        <w:pStyle w:val="LetteredTask"/>
        <w:numPr>
          <w:ilvl w:val="0"/>
          <w:numId w:val="0"/>
        </w:numPr>
        <w:spacing w:line="240" w:lineRule="auto"/>
        <w:rPr>
          <w:rStyle w:val="Strong"/>
          <w:rFonts w:ascii="Times New Roman" w:eastAsiaTheme="minorHAnsi" w:hAnsi="Times New Roman"/>
          <w:sz w:val="24"/>
          <w:lang w:val="en-NZ"/>
        </w:rPr>
      </w:pPr>
      <w:r>
        <w:rPr>
          <w:rStyle w:val="Strong"/>
          <w:rFonts w:ascii="Times New Roman" w:eastAsiaTheme="minorHAnsi" w:hAnsi="Times New Roman"/>
          <w:sz w:val="24"/>
          <w:lang w:val="en-NZ"/>
        </w:rPr>
        <w:t xml:space="preserve">3. </w:t>
      </w:r>
      <w:r w:rsidR="002337A4" w:rsidRPr="002337A4">
        <w:rPr>
          <w:rFonts w:ascii="Times New Roman" w:hAnsi="Times New Roman"/>
          <w:color w:val="221E1F"/>
          <w:sz w:val="24"/>
        </w:rPr>
        <w:t>The following graph shows the change in temperature over a five-minute period for a sample of ammonia, where a constant amount of heat was applied per minute.</w:t>
      </w:r>
    </w:p>
    <w:p w:rsidR="002337A4" w:rsidRPr="002337A4" w:rsidRDefault="002337A4" w:rsidP="002337A4">
      <w:pPr>
        <w:pStyle w:val="LetteredTask"/>
        <w:numPr>
          <w:ilvl w:val="0"/>
          <w:numId w:val="0"/>
        </w:numPr>
        <w:spacing w:line="240" w:lineRule="auto"/>
        <w:jc w:val="center"/>
        <w:rPr>
          <w:rStyle w:val="Strong"/>
          <w:rFonts w:ascii="Times New Roman" w:eastAsiaTheme="minorHAnsi" w:hAnsi="Times New Roman"/>
          <w:sz w:val="24"/>
          <w:lang w:val="en-NZ"/>
        </w:rPr>
      </w:pPr>
      <w:r>
        <w:rPr>
          <w:rFonts w:ascii="Times New Roman" w:eastAsiaTheme="minorHAnsi" w:hAnsi="Times New Roman"/>
          <w:b/>
          <w:bCs/>
          <w:noProof/>
          <w:sz w:val="24"/>
          <w:lang w:val="en-US"/>
        </w:rPr>
        <w:drawing>
          <wp:inline distT="0" distB="0" distL="0" distR="0" wp14:anchorId="71D04B2A" wp14:editId="5EE08224">
            <wp:extent cx="2608027" cy="2336205"/>
            <wp:effectExtent l="0" t="0" r="1905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bpbond2014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8091" cy="233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DDE" w:rsidRDefault="002337A4" w:rsidP="00505DDE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color w:val="221E1F"/>
          <w:sz w:val="24"/>
        </w:rPr>
      </w:pPr>
      <w:r w:rsidRPr="002337A4">
        <w:rPr>
          <w:rFonts w:ascii="Times New Roman" w:hAnsi="Times New Roman"/>
          <w:color w:val="221E1F"/>
          <w:sz w:val="24"/>
        </w:rPr>
        <w:t>Using the graph above, justify the physical changes occurring to ammonia between points A and D, in terms of the energy of the particles and the intermolecular forces of attraction.</w:t>
      </w:r>
    </w:p>
    <w:p w:rsidR="009C46CE" w:rsidRPr="00505DDE" w:rsidRDefault="0075525F" w:rsidP="00505DDE">
      <w:pPr>
        <w:pStyle w:val="LetteredTask"/>
        <w:numPr>
          <w:ilvl w:val="0"/>
          <w:numId w:val="0"/>
        </w:numPr>
        <w:spacing w:line="240" w:lineRule="auto"/>
        <w:rPr>
          <w:rStyle w:val="Strong"/>
          <w:rFonts w:ascii="Times New Roman" w:hAnsi="Times New Roman"/>
          <w:b w:val="0"/>
          <w:bCs w:val="0"/>
          <w:color w:val="221E1F"/>
          <w:sz w:val="24"/>
        </w:rPr>
      </w:pPr>
      <w:r>
        <w:rPr>
          <w:rStyle w:val="Strong"/>
          <w:rFonts w:ascii="Times New Roman" w:eastAsiaTheme="minorHAnsi" w:hAnsi="Times New Roman"/>
          <w:sz w:val="24"/>
          <w:lang w:val="en-NZ"/>
        </w:rPr>
        <w:lastRenderedPageBreak/>
        <w:t>4. (</w:t>
      </w:r>
      <w:proofErr w:type="gramStart"/>
      <w:r w:rsidR="009C46CE" w:rsidRPr="009C46CE">
        <w:rPr>
          <w:rStyle w:val="Strong"/>
          <w:rFonts w:ascii="Times New Roman" w:eastAsiaTheme="minorHAnsi" w:hAnsi="Times New Roman"/>
          <w:sz w:val="24"/>
          <w:lang w:val="en-NZ"/>
        </w:rPr>
        <w:t>a</w:t>
      </w:r>
      <w:proofErr w:type="gramEnd"/>
      <w:r w:rsidR="009C46CE" w:rsidRPr="009C46CE">
        <w:rPr>
          <w:rStyle w:val="Strong"/>
          <w:rFonts w:ascii="Times New Roman" w:eastAsiaTheme="minorHAnsi" w:hAnsi="Times New Roman"/>
          <w:sz w:val="24"/>
          <w:lang w:val="en-NZ"/>
        </w:rPr>
        <w:t>)</w:t>
      </w:r>
      <w:r w:rsidR="009C46CE" w:rsidRPr="009C46CE">
        <w:rPr>
          <w:rStyle w:val="Strong"/>
          <w:rFonts w:ascii="Times New Roman" w:eastAsiaTheme="minorHAnsi" w:hAnsi="Times New Roman"/>
          <w:b w:val="0"/>
          <w:sz w:val="24"/>
          <w:lang w:val="en-NZ"/>
        </w:rPr>
        <w:t xml:space="preserve"> </w:t>
      </w:r>
      <w:r w:rsidR="009C46CE" w:rsidRPr="009C46CE">
        <w:rPr>
          <w:rFonts w:ascii="Times New Roman" w:hAnsi="Times New Roman"/>
          <w:color w:val="000000"/>
          <w:sz w:val="24"/>
        </w:rPr>
        <w:t>Explain why the temperature of liquid water does not change when it is heated at 100°C.</w:t>
      </w:r>
    </w:p>
    <w:p w:rsidR="001E4454" w:rsidRDefault="001E4454" w:rsidP="00A10D37">
      <w:pPr>
        <w:pStyle w:val="LetteredTask"/>
        <w:numPr>
          <w:ilvl w:val="0"/>
          <w:numId w:val="0"/>
        </w:numPr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</w:p>
    <w:p w:rsidR="001E4454" w:rsidRPr="009C46CE" w:rsidRDefault="001E4454" w:rsidP="00A10D37">
      <w:pPr>
        <w:pStyle w:val="LetteredTask"/>
        <w:numPr>
          <w:ilvl w:val="0"/>
          <w:numId w:val="0"/>
        </w:numPr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</w:p>
    <w:p w:rsidR="009C46CE" w:rsidRPr="009C46CE" w:rsidRDefault="009C46CE" w:rsidP="001E4454">
      <w:pPr>
        <w:pStyle w:val="LetteredTask"/>
        <w:numPr>
          <w:ilvl w:val="0"/>
          <w:numId w:val="0"/>
        </w:numPr>
        <w:spacing w:line="240" w:lineRule="auto"/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  <w:r w:rsidRPr="009C46CE">
        <w:rPr>
          <w:rFonts w:ascii="Times New Roman" w:hAnsi="Times New Roman"/>
          <w:b/>
          <w:color w:val="000000"/>
          <w:sz w:val="24"/>
        </w:rPr>
        <w:t>b)</w:t>
      </w:r>
      <w:r w:rsidRPr="009C46CE">
        <w:rPr>
          <w:rFonts w:ascii="Times New Roman" w:hAnsi="Times New Roman"/>
          <w:color w:val="000000"/>
          <w:sz w:val="24"/>
        </w:rPr>
        <w:t xml:space="preserve"> Use the information in the table above to compare and contrast the boiling points of hydrazine, </w:t>
      </w:r>
      <w:proofErr w:type="spellStart"/>
      <w:r w:rsidRPr="009C46CE">
        <w:rPr>
          <w:rFonts w:ascii="Times New Roman" w:hAnsi="Times New Roman"/>
          <w:color w:val="000000"/>
          <w:sz w:val="24"/>
        </w:rPr>
        <w:t>fluoromethane</w:t>
      </w:r>
      <w:proofErr w:type="spellEnd"/>
      <w:r w:rsidRPr="009C46CE">
        <w:rPr>
          <w:rFonts w:ascii="Times New Roman" w:hAnsi="Times New Roman"/>
          <w:color w:val="000000"/>
          <w:sz w:val="24"/>
        </w:rPr>
        <w:t xml:space="preserve">, and </w:t>
      </w:r>
      <w:proofErr w:type="spellStart"/>
      <w:r w:rsidRPr="009C46CE">
        <w:rPr>
          <w:rFonts w:ascii="Times New Roman" w:hAnsi="Times New Roman"/>
          <w:color w:val="000000"/>
          <w:sz w:val="24"/>
        </w:rPr>
        <w:t>decane</w:t>
      </w:r>
      <w:proofErr w:type="spellEnd"/>
      <w:r w:rsidRPr="009C46CE">
        <w:rPr>
          <w:rFonts w:ascii="Times New Roman" w:hAnsi="Times New Roman"/>
          <w:color w:val="000000"/>
          <w:sz w:val="24"/>
        </w:rPr>
        <w:t xml:space="preserve"> in terms of the relative strengths of the attractive forces between the particles involved.</w:t>
      </w:r>
    </w:p>
    <w:p w:rsidR="009C46CE" w:rsidRPr="009C46CE" w:rsidRDefault="009C46CE" w:rsidP="009C46CE">
      <w:pPr>
        <w:pStyle w:val="LetteredTask"/>
        <w:numPr>
          <w:ilvl w:val="0"/>
          <w:numId w:val="0"/>
        </w:numPr>
        <w:jc w:val="center"/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  <w:r w:rsidRPr="009C46CE">
        <w:rPr>
          <w:rFonts w:ascii="Times New Roman" w:eastAsiaTheme="minorHAnsi" w:hAnsi="Times New Roman"/>
          <w:bCs/>
          <w:noProof/>
          <w:sz w:val="24"/>
          <w:lang w:val="en-US"/>
        </w:rPr>
        <w:drawing>
          <wp:inline distT="0" distB="0" distL="0" distR="0" wp14:anchorId="1590FA42" wp14:editId="75DD7A29">
            <wp:extent cx="3180522" cy="1019806"/>
            <wp:effectExtent l="0" t="0" r="127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26" cy="102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6CE" w:rsidRDefault="009C46CE" w:rsidP="00A10D37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505DDE" w:rsidRDefault="00505DDE" w:rsidP="00A10D37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A10D37" w:rsidRPr="009C46CE" w:rsidRDefault="0075525F" w:rsidP="009C46CE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</w:t>
      </w:r>
      <w:r w:rsidR="009C46CE" w:rsidRPr="009C46CE">
        <w:rPr>
          <w:rFonts w:ascii="Times New Roman" w:hAnsi="Times New Roman"/>
          <w:sz w:val="24"/>
        </w:rPr>
        <w:t xml:space="preserve"> </w:t>
      </w:r>
      <w:r w:rsidR="00A10D37" w:rsidRPr="009C46CE">
        <w:rPr>
          <w:rFonts w:ascii="Times New Roman" w:hAnsi="Times New Roman"/>
          <w:sz w:val="24"/>
        </w:rPr>
        <w:t>Use the information in the table to answer th</w:t>
      </w:r>
      <w:r w:rsidR="00A10D37" w:rsidRPr="009C46CE" w:rsidDel="00AF4A2B">
        <w:rPr>
          <w:rFonts w:ascii="Times New Roman" w:hAnsi="Times New Roman"/>
          <w:sz w:val="24"/>
        </w:rPr>
        <w:t>e following</w:t>
      </w:r>
      <w:r w:rsidR="00A10D37" w:rsidRPr="009C46CE">
        <w:rPr>
          <w:rFonts w:ascii="Times New Roman" w:hAnsi="Times New Roman"/>
          <w:sz w:val="24"/>
        </w:rPr>
        <w:t xml:space="preserve"> question.</w:t>
      </w:r>
    </w:p>
    <w:tbl>
      <w:tblPr>
        <w:tblW w:w="738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1"/>
        <w:gridCol w:w="2461"/>
        <w:gridCol w:w="2461"/>
      </w:tblGrid>
      <w:tr w:rsidR="00A10D37" w:rsidRPr="00B940EA" w:rsidTr="009C46CE">
        <w:trPr>
          <w:trHeight w:val="348"/>
        </w:trPr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  <w:r w:rsidRPr="00B940EA">
              <w:rPr>
                <w:rFonts w:ascii="Times New Roman" w:hAnsi="Times New Roman"/>
                <w:b/>
                <w:sz w:val="24"/>
              </w:rPr>
              <w:t>Molecule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  <w:r w:rsidRPr="00B940EA">
              <w:rPr>
                <w:rFonts w:ascii="Times New Roman" w:hAnsi="Times New Roman"/>
                <w:b/>
                <w:sz w:val="24"/>
              </w:rPr>
              <w:t>Boiling point ºC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  <w:r w:rsidRPr="00B940EA">
              <w:rPr>
                <w:rFonts w:ascii="Times New Roman" w:hAnsi="Times New Roman"/>
                <w:b/>
                <w:sz w:val="24"/>
              </w:rPr>
              <w:t>Molar mass</w:t>
            </w:r>
            <w:r w:rsidRPr="00B940EA">
              <w:rPr>
                <w:rFonts w:ascii="Times New Roman" w:hAnsi="Times New Roman"/>
                <w:b/>
                <w:spacing w:val="-30"/>
                <w:sz w:val="24"/>
              </w:rPr>
              <w:t xml:space="preserve"> / </w:t>
            </w:r>
            <w:r w:rsidRPr="00B940EA">
              <w:rPr>
                <w:rFonts w:ascii="Times New Roman" w:hAnsi="Times New Roman"/>
                <w:b/>
                <w:sz w:val="24"/>
              </w:rPr>
              <w:t>g mol</w:t>
            </w:r>
            <w:r w:rsidRPr="00B940EA">
              <w:rPr>
                <w:rFonts w:ascii="Times New Roman" w:hAnsi="Times New Roman"/>
                <w:b/>
                <w:sz w:val="24"/>
                <w:vertAlign w:val="superscript"/>
              </w:rPr>
              <w:t>–</w:t>
            </w:r>
            <w:r w:rsidRPr="00B940EA">
              <w:rPr>
                <w:rFonts w:ascii="Times New Roman" w:hAnsi="Times New Roman"/>
                <w:b/>
                <w:sz w:val="24"/>
                <w:vertAlign w:val="superscript"/>
              </w:rPr>
              <w:softHyphen/>
              <w:t>1</w:t>
            </w:r>
          </w:p>
        </w:tc>
      </w:tr>
      <w:tr w:rsidR="00A10D37" w:rsidRPr="00B940EA" w:rsidTr="009C46CE">
        <w:trPr>
          <w:trHeight w:val="348"/>
        </w:trPr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Water, H</w:t>
            </w:r>
            <w:r w:rsidRPr="00B940EA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B940EA">
              <w:rPr>
                <w:rFonts w:ascii="Times New Roman" w:hAnsi="Times New Roman"/>
                <w:sz w:val="24"/>
              </w:rPr>
              <w:t>O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18.0</w:t>
            </w:r>
          </w:p>
        </w:tc>
      </w:tr>
      <w:tr w:rsidR="00A10D37" w:rsidRPr="00B940EA" w:rsidTr="009C46CE">
        <w:trPr>
          <w:trHeight w:val="363"/>
        </w:trPr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Oxygen, O</w:t>
            </w:r>
            <w:r w:rsidRPr="00B940EA">
              <w:rPr>
                <w:rFonts w:ascii="Times New Roman" w:hAnsi="Times New Roman"/>
                <w:sz w:val="24"/>
                <w:vertAlign w:val="subscript"/>
              </w:rPr>
              <w:t>2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softHyphen/>
            </w:r>
            <w:r w:rsidRPr="00B940EA">
              <w:rPr>
                <w:rFonts w:ascii="Times New Roman" w:hAnsi="Times New Roman"/>
                <w:sz w:val="24"/>
              </w:rPr>
              <w:softHyphen/>
            </w:r>
            <w:r w:rsidRPr="00B940EA">
              <w:rPr>
                <w:rFonts w:ascii="Times New Roman" w:hAnsi="Times New Roman"/>
                <w:sz w:val="24"/>
              </w:rPr>
              <w:softHyphen/>
              <w:t>–183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32.0</w:t>
            </w:r>
          </w:p>
        </w:tc>
      </w:tr>
      <w:tr w:rsidR="00A10D37" w:rsidRPr="00B940EA" w:rsidTr="009C46CE">
        <w:trPr>
          <w:trHeight w:val="348"/>
        </w:trPr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 xml:space="preserve">Hydrogen </w:t>
            </w:r>
            <w:proofErr w:type="spellStart"/>
            <w:r w:rsidRPr="00B940EA">
              <w:rPr>
                <w:rFonts w:ascii="Times New Roman" w:hAnsi="Times New Roman"/>
                <w:sz w:val="24"/>
              </w:rPr>
              <w:t>sulfide</w:t>
            </w:r>
            <w:proofErr w:type="spellEnd"/>
            <w:r w:rsidRPr="00B940EA">
              <w:rPr>
                <w:rFonts w:ascii="Times New Roman" w:hAnsi="Times New Roman"/>
                <w:sz w:val="24"/>
              </w:rPr>
              <w:t>, H</w:t>
            </w:r>
            <w:r w:rsidRPr="00B940EA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B940EA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–62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A10D37" w:rsidRPr="00B940EA" w:rsidRDefault="00A10D37" w:rsidP="005514D3">
            <w:pPr>
              <w:pStyle w:val="LetteredTask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4"/>
              </w:rPr>
            </w:pPr>
            <w:r w:rsidRPr="00B940EA">
              <w:rPr>
                <w:rFonts w:ascii="Times New Roman" w:hAnsi="Times New Roman"/>
                <w:sz w:val="24"/>
              </w:rPr>
              <w:t>34</w:t>
            </w:r>
          </w:p>
        </w:tc>
      </w:tr>
    </w:tbl>
    <w:p w:rsidR="00A10D37" w:rsidRPr="00B940EA" w:rsidRDefault="00A10D37" w:rsidP="00A10D37">
      <w:pPr>
        <w:pStyle w:val="LetteredTask"/>
        <w:numPr>
          <w:ilvl w:val="0"/>
          <w:numId w:val="0"/>
        </w:numPr>
        <w:ind w:left="567" w:hanging="567"/>
        <w:rPr>
          <w:rFonts w:ascii="Times New Roman" w:hAnsi="Times New Roman"/>
          <w:sz w:val="24"/>
        </w:rPr>
      </w:pPr>
    </w:p>
    <w:p w:rsidR="00A10D37" w:rsidRDefault="00A10D37" w:rsidP="002337A4">
      <w:pPr>
        <w:pStyle w:val="LetteredTaskIndented"/>
        <w:spacing w:line="240" w:lineRule="auto"/>
        <w:ind w:left="0"/>
        <w:rPr>
          <w:rFonts w:ascii="Times New Roman" w:hAnsi="Times New Roman"/>
          <w:sz w:val="24"/>
        </w:rPr>
      </w:pPr>
      <w:r w:rsidRPr="00B940EA">
        <w:rPr>
          <w:rFonts w:ascii="Times New Roman" w:hAnsi="Times New Roman"/>
          <w:sz w:val="24"/>
        </w:rPr>
        <w:t xml:space="preserve">Compare and contrast the boiling points of water, oxygen, and hydrogen </w:t>
      </w:r>
      <w:proofErr w:type="spellStart"/>
      <w:r w:rsidRPr="00B940EA">
        <w:rPr>
          <w:rFonts w:ascii="Times New Roman" w:hAnsi="Times New Roman"/>
          <w:sz w:val="24"/>
        </w:rPr>
        <w:t>sulfide</w:t>
      </w:r>
      <w:proofErr w:type="spellEnd"/>
      <w:r w:rsidRPr="00B940EA">
        <w:rPr>
          <w:rFonts w:ascii="Times New Roman" w:hAnsi="Times New Roman"/>
          <w:sz w:val="24"/>
        </w:rPr>
        <w:t xml:space="preserve"> in terms of the similarities and differences in the relative strengths of the attractive forces present between particles. </w:t>
      </w:r>
    </w:p>
    <w:p w:rsidR="00B940EA" w:rsidRPr="00B940EA" w:rsidRDefault="00B940EA" w:rsidP="00A10D37">
      <w:pPr>
        <w:pStyle w:val="LetteredTaskIndented"/>
        <w:ind w:left="0"/>
        <w:rPr>
          <w:rFonts w:ascii="Times New Roman" w:hAnsi="Times New Roman"/>
          <w:sz w:val="24"/>
        </w:rPr>
      </w:pPr>
    </w:p>
    <w:p w:rsidR="0036469F" w:rsidRDefault="0036469F" w:rsidP="00A10D37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05DDE" w:rsidRPr="00B940EA" w:rsidRDefault="00505DDE" w:rsidP="00A10D37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1E4454" w:rsidRDefault="0075525F" w:rsidP="001E445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6.</w:t>
      </w:r>
      <w:r w:rsidR="00063B33" w:rsidRPr="00B940EA">
        <w:rPr>
          <w:rFonts w:ascii="Times New Roman" w:hAnsi="Times New Roman"/>
          <w:sz w:val="24"/>
        </w:rPr>
        <w:t xml:space="preserve">  </w:t>
      </w:r>
      <w:proofErr w:type="spellStart"/>
      <w:r w:rsidR="00063B33" w:rsidRPr="00B940EA">
        <w:rPr>
          <w:rFonts w:ascii="Times New Roman" w:hAnsi="Times New Roman"/>
          <w:color w:val="000000"/>
          <w:sz w:val="24"/>
        </w:rPr>
        <w:t>Chloroethanol</w:t>
      </w:r>
      <w:proofErr w:type="spellEnd"/>
      <w:r w:rsidR="00063B33" w:rsidRPr="00B940EA">
        <w:rPr>
          <w:rFonts w:ascii="Times New Roman" w:hAnsi="Times New Roman"/>
          <w:color w:val="000000"/>
          <w:sz w:val="24"/>
        </w:rPr>
        <w:t xml:space="preserve"> (HOCH</w:t>
      </w:r>
      <w:r w:rsidR="00063B33"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="00063B33" w:rsidRPr="00B940EA">
        <w:rPr>
          <w:rFonts w:ascii="Times New Roman" w:hAnsi="Times New Roman"/>
          <w:color w:val="211D1E"/>
          <w:sz w:val="24"/>
        </w:rPr>
        <w:t>CH</w:t>
      </w:r>
      <w:r w:rsidR="00063B33"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="00063B33" w:rsidRPr="00B940EA">
        <w:rPr>
          <w:rFonts w:ascii="Times New Roman" w:hAnsi="Times New Roman"/>
          <w:color w:val="211D1E"/>
          <w:sz w:val="24"/>
        </w:rPr>
        <w:t xml:space="preserve">Cl) and </w:t>
      </w:r>
      <w:proofErr w:type="spellStart"/>
      <w:r w:rsidR="00063B33" w:rsidRPr="00B940EA">
        <w:rPr>
          <w:rFonts w:ascii="Times New Roman" w:hAnsi="Times New Roman"/>
          <w:color w:val="211D1E"/>
          <w:sz w:val="24"/>
        </w:rPr>
        <w:t>chloropropane</w:t>
      </w:r>
      <w:proofErr w:type="spellEnd"/>
      <w:r w:rsidR="00063B33" w:rsidRPr="00B940EA">
        <w:rPr>
          <w:rFonts w:ascii="Times New Roman" w:hAnsi="Times New Roman"/>
          <w:color w:val="211D1E"/>
          <w:sz w:val="24"/>
        </w:rPr>
        <w:t xml:space="preserve"> (CH</w:t>
      </w:r>
      <w:r w:rsidR="00063B33" w:rsidRPr="00B940EA">
        <w:rPr>
          <w:rStyle w:val="A9"/>
          <w:rFonts w:ascii="Times New Roman" w:hAnsi="Times New Roman"/>
          <w:sz w:val="24"/>
          <w:szCs w:val="24"/>
          <w:vertAlign w:val="subscript"/>
        </w:rPr>
        <w:t>3</w:t>
      </w:r>
      <w:r w:rsidR="00063B33" w:rsidRPr="00B940EA">
        <w:rPr>
          <w:rFonts w:ascii="Times New Roman" w:hAnsi="Times New Roman"/>
          <w:color w:val="211D1E"/>
          <w:sz w:val="24"/>
        </w:rPr>
        <w:t>CH</w:t>
      </w:r>
      <w:r w:rsidR="00063B33"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="00063B33" w:rsidRPr="00B940EA">
        <w:rPr>
          <w:rFonts w:ascii="Times New Roman" w:hAnsi="Times New Roman"/>
          <w:color w:val="211D1E"/>
          <w:sz w:val="24"/>
        </w:rPr>
        <w:t>CH</w:t>
      </w:r>
      <w:r w:rsidR="00063B33"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="00063B33" w:rsidRPr="00B940EA">
        <w:rPr>
          <w:rFonts w:ascii="Times New Roman" w:hAnsi="Times New Roman"/>
          <w:color w:val="211D1E"/>
          <w:sz w:val="24"/>
        </w:rPr>
        <w:t xml:space="preserve">Cl) have similar molar masses, but significantly different boiling points. </w:t>
      </w:r>
      <w:r w:rsidR="001E4454">
        <w:rPr>
          <w:rFonts w:ascii="Times New Roman" w:hAnsi="Times New Roman"/>
          <w:sz w:val="24"/>
        </w:rPr>
        <w:t xml:space="preserve"> </w:t>
      </w:r>
    </w:p>
    <w:p w:rsidR="00063B33" w:rsidRPr="00B940EA" w:rsidRDefault="00063B33" w:rsidP="001E445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 w:rsidRPr="00B940EA">
        <w:rPr>
          <w:rFonts w:ascii="Times New Roman" w:hAnsi="Times New Roman"/>
          <w:color w:val="211D1E"/>
          <w:sz w:val="24"/>
        </w:rPr>
        <w:t>Identify the substance with the higher boiling point, and justify your choice.</w:t>
      </w:r>
    </w:p>
    <w:p w:rsidR="009C46CE" w:rsidRDefault="009C46CE" w:rsidP="00A10D37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B940EA" w:rsidRDefault="00B940EA" w:rsidP="00A10D37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05DDE" w:rsidRDefault="00505DDE" w:rsidP="00A10D37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140D2" w:rsidRPr="00B940EA" w:rsidRDefault="0075525F" w:rsidP="001E445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7.</w:t>
      </w:r>
      <w:r w:rsidR="005140D2" w:rsidRPr="00B940EA">
        <w:rPr>
          <w:rFonts w:ascii="Times New Roman" w:hAnsi="Times New Roman"/>
          <w:sz w:val="24"/>
        </w:rPr>
        <w:t xml:space="preserve">  </w:t>
      </w:r>
      <w:r w:rsidR="005140D2" w:rsidRPr="00B940EA">
        <w:rPr>
          <w:rFonts w:ascii="Times New Roman" w:hAnsi="Times New Roman"/>
          <w:color w:val="000000"/>
          <w:sz w:val="24"/>
        </w:rPr>
        <w:t xml:space="preserve">Discuss the trend in boiling points shown in the graph below for the Group 16 hydrides. </w:t>
      </w:r>
    </w:p>
    <w:p w:rsidR="005140D2" w:rsidRPr="00B940EA" w:rsidRDefault="005140D2" w:rsidP="001E4454">
      <w:pPr>
        <w:pStyle w:val="Pa25"/>
        <w:spacing w:after="100" w:line="240" w:lineRule="auto"/>
        <w:ind w:left="560" w:hanging="560"/>
        <w:rPr>
          <w:color w:val="211D1E"/>
        </w:rPr>
      </w:pPr>
      <w:r w:rsidRPr="00B940EA">
        <w:rPr>
          <w:color w:val="211D1E"/>
        </w:rPr>
        <w:t xml:space="preserve">In your discussion: </w:t>
      </w:r>
    </w:p>
    <w:p w:rsidR="005140D2" w:rsidRPr="00B940EA" w:rsidRDefault="005140D2" w:rsidP="001E4454">
      <w:pPr>
        <w:pStyle w:val="Pa25"/>
        <w:spacing w:line="240" w:lineRule="auto"/>
        <w:ind w:left="560" w:hanging="560"/>
        <w:rPr>
          <w:color w:val="211D1E"/>
        </w:rPr>
      </w:pPr>
      <w:r w:rsidRPr="00B940EA">
        <w:rPr>
          <w:color w:val="211D1E"/>
        </w:rPr>
        <w:t>• explain why H</w:t>
      </w:r>
      <w:r w:rsidRPr="00B940EA">
        <w:rPr>
          <w:rStyle w:val="A9"/>
          <w:sz w:val="24"/>
          <w:szCs w:val="24"/>
          <w:vertAlign w:val="subscript"/>
        </w:rPr>
        <w:t>2</w:t>
      </w:r>
      <w:r w:rsidRPr="00B940EA">
        <w:rPr>
          <w:color w:val="211D1E"/>
        </w:rPr>
        <w:t xml:space="preserve">O has a much higher boiling point than the other hydrides </w:t>
      </w:r>
    </w:p>
    <w:p w:rsidR="005140D2" w:rsidRPr="00B940EA" w:rsidRDefault="005140D2" w:rsidP="001E4454">
      <w:pPr>
        <w:pStyle w:val="Pa25"/>
        <w:spacing w:line="240" w:lineRule="auto"/>
        <w:ind w:left="560" w:hanging="560"/>
        <w:rPr>
          <w:color w:val="211D1E"/>
        </w:rPr>
      </w:pPr>
      <w:r w:rsidRPr="00B940EA">
        <w:rPr>
          <w:color w:val="211D1E"/>
        </w:rPr>
        <w:t xml:space="preserve">• </w:t>
      </w:r>
      <w:proofErr w:type="gramStart"/>
      <w:r w:rsidRPr="00B940EA">
        <w:rPr>
          <w:color w:val="211D1E"/>
        </w:rPr>
        <w:t>account</w:t>
      </w:r>
      <w:proofErr w:type="gramEnd"/>
      <w:r w:rsidRPr="00B940EA">
        <w:rPr>
          <w:color w:val="211D1E"/>
        </w:rPr>
        <w:t xml:space="preserve"> for the rise in boiling points from H</w:t>
      </w:r>
      <w:r w:rsidRPr="00B940EA">
        <w:rPr>
          <w:rStyle w:val="A9"/>
          <w:sz w:val="24"/>
          <w:szCs w:val="24"/>
          <w:vertAlign w:val="subscript"/>
        </w:rPr>
        <w:t>2</w:t>
      </w:r>
      <w:r w:rsidRPr="00B940EA">
        <w:rPr>
          <w:color w:val="211D1E"/>
        </w:rPr>
        <w:t>S to H</w:t>
      </w:r>
      <w:r w:rsidRPr="00B940EA">
        <w:rPr>
          <w:rStyle w:val="A9"/>
          <w:sz w:val="24"/>
          <w:szCs w:val="24"/>
          <w:vertAlign w:val="subscript"/>
        </w:rPr>
        <w:t>2</w:t>
      </w:r>
      <w:r w:rsidRPr="00B940EA">
        <w:rPr>
          <w:color w:val="211D1E"/>
        </w:rPr>
        <w:t xml:space="preserve">Te </w:t>
      </w:r>
    </w:p>
    <w:p w:rsidR="005140D2" w:rsidRPr="00B940EA" w:rsidRDefault="005140D2" w:rsidP="001E445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color w:val="211D1E"/>
          <w:sz w:val="24"/>
        </w:rPr>
      </w:pPr>
      <w:r w:rsidRPr="00B940EA">
        <w:rPr>
          <w:rFonts w:ascii="Times New Roman" w:hAnsi="Times New Roman"/>
          <w:color w:val="211D1E"/>
          <w:sz w:val="24"/>
        </w:rPr>
        <w:t>• compare the boiling points of H</w:t>
      </w:r>
      <w:r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Pr="00B940EA">
        <w:rPr>
          <w:rFonts w:ascii="Times New Roman" w:hAnsi="Times New Roman"/>
          <w:color w:val="211D1E"/>
          <w:sz w:val="24"/>
        </w:rPr>
        <w:t>S, H</w:t>
      </w:r>
      <w:r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Pr="00B940EA">
        <w:rPr>
          <w:rFonts w:ascii="Times New Roman" w:hAnsi="Times New Roman"/>
          <w:color w:val="211D1E"/>
          <w:sz w:val="24"/>
        </w:rPr>
        <w:t>Se and H</w:t>
      </w:r>
      <w:r w:rsidRPr="00B940EA">
        <w:rPr>
          <w:rStyle w:val="A9"/>
          <w:rFonts w:ascii="Times New Roman" w:hAnsi="Times New Roman"/>
          <w:sz w:val="24"/>
          <w:szCs w:val="24"/>
          <w:vertAlign w:val="subscript"/>
        </w:rPr>
        <w:t>2</w:t>
      </w:r>
      <w:r w:rsidRPr="00B940EA">
        <w:rPr>
          <w:rFonts w:ascii="Times New Roman" w:hAnsi="Times New Roman"/>
          <w:color w:val="211D1E"/>
          <w:sz w:val="24"/>
        </w:rPr>
        <w:t>Te, and explain the observed trend in terms of bonding AND mass.</w:t>
      </w:r>
    </w:p>
    <w:p w:rsidR="005140D2" w:rsidRPr="00B940EA" w:rsidRDefault="005140D2" w:rsidP="005140D2">
      <w:pPr>
        <w:pStyle w:val="LetteredTask"/>
        <w:numPr>
          <w:ilvl w:val="0"/>
          <w:numId w:val="0"/>
        </w:numPr>
        <w:jc w:val="center"/>
        <w:rPr>
          <w:rFonts w:ascii="Times New Roman" w:hAnsi="Times New Roman"/>
          <w:color w:val="211D1E"/>
          <w:sz w:val="24"/>
        </w:rPr>
      </w:pPr>
      <w:r w:rsidRPr="00B940EA">
        <w:rPr>
          <w:rFonts w:ascii="Times New Roman" w:hAnsi="Times New Roman"/>
          <w:noProof/>
          <w:color w:val="211D1E"/>
          <w:sz w:val="24"/>
          <w:lang w:val="en-US"/>
        </w:rPr>
        <w:drawing>
          <wp:inline distT="0" distB="0" distL="0" distR="0" wp14:anchorId="4CA45BF9" wp14:editId="58693AA5">
            <wp:extent cx="3101009" cy="20577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057" cy="2059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0D2" w:rsidRDefault="005140D2" w:rsidP="005140D2">
      <w:pPr>
        <w:pStyle w:val="LetteredTask"/>
        <w:numPr>
          <w:ilvl w:val="0"/>
          <w:numId w:val="0"/>
        </w:numPr>
        <w:rPr>
          <w:rFonts w:ascii="Times New Roman" w:hAnsi="Times New Roman"/>
          <w:color w:val="211D1E"/>
          <w:sz w:val="24"/>
        </w:rPr>
      </w:pPr>
    </w:p>
    <w:p w:rsidR="006B5F1C" w:rsidRDefault="006B5F1C" w:rsidP="001E4454">
      <w:pPr>
        <w:pStyle w:val="Pa19"/>
        <w:spacing w:line="240" w:lineRule="auto"/>
        <w:ind w:left="560" w:hanging="560"/>
        <w:rPr>
          <w:b/>
          <w:color w:val="211D1E"/>
        </w:rPr>
      </w:pPr>
    </w:p>
    <w:p w:rsidR="009C46CE" w:rsidRDefault="0075525F" w:rsidP="001E4454">
      <w:pPr>
        <w:pStyle w:val="Pa19"/>
        <w:spacing w:line="240" w:lineRule="auto"/>
        <w:ind w:left="560" w:hanging="560"/>
        <w:rPr>
          <w:color w:val="211D1E"/>
        </w:rPr>
      </w:pPr>
      <w:r>
        <w:rPr>
          <w:b/>
          <w:color w:val="211D1E"/>
        </w:rPr>
        <w:lastRenderedPageBreak/>
        <w:t>8. (</w:t>
      </w:r>
      <w:proofErr w:type="gramStart"/>
      <w:r w:rsidR="005140D2" w:rsidRPr="00B940EA">
        <w:rPr>
          <w:b/>
          <w:color w:val="211D1E"/>
        </w:rPr>
        <w:t>a</w:t>
      </w:r>
      <w:proofErr w:type="gramEnd"/>
      <w:r w:rsidR="005140D2" w:rsidRPr="00B940EA">
        <w:rPr>
          <w:b/>
          <w:color w:val="211D1E"/>
        </w:rPr>
        <w:t>)</w:t>
      </w:r>
      <w:r w:rsidR="005140D2" w:rsidRPr="00B940EA">
        <w:rPr>
          <w:color w:val="211D1E"/>
        </w:rPr>
        <w:t xml:space="preserve"> Ethanol (CH</w:t>
      </w:r>
      <w:r w:rsidR="005140D2" w:rsidRPr="00B940EA">
        <w:rPr>
          <w:color w:val="211D1E"/>
          <w:vertAlign w:val="subscript"/>
        </w:rPr>
        <w:t>3</w:t>
      </w:r>
      <w:r w:rsidR="005140D2" w:rsidRPr="00B940EA">
        <w:rPr>
          <w:color w:val="211D1E"/>
        </w:rPr>
        <w:t>CH</w:t>
      </w:r>
      <w:r w:rsidR="005140D2" w:rsidRPr="00B940EA">
        <w:rPr>
          <w:color w:val="211D1E"/>
          <w:vertAlign w:val="subscript"/>
        </w:rPr>
        <w:t>2</w:t>
      </w:r>
      <w:r w:rsidR="005140D2" w:rsidRPr="00B940EA">
        <w:rPr>
          <w:color w:val="211D1E"/>
        </w:rPr>
        <w:t>OH) and propane (CH</w:t>
      </w:r>
      <w:r w:rsidR="005140D2" w:rsidRPr="00B940EA">
        <w:rPr>
          <w:color w:val="211D1E"/>
          <w:vertAlign w:val="subscript"/>
        </w:rPr>
        <w:t>3</w:t>
      </w:r>
      <w:r w:rsidR="005140D2" w:rsidRPr="00B940EA">
        <w:rPr>
          <w:color w:val="211D1E"/>
        </w:rPr>
        <w:t>CH</w:t>
      </w:r>
      <w:r w:rsidR="005140D2" w:rsidRPr="00B940EA">
        <w:rPr>
          <w:color w:val="211D1E"/>
          <w:vertAlign w:val="subscript"/>
        </w:rPr>
        <w:t>2</w:t>
      </w:r>
      <w:r w:rsidR="005140D2" w:rsidRPr="00B940EA">
        <w:rPr>
          <w:color w:val="211D1E"/>
        </w:rPr>
        <w:t>CH</w:t>
      </w:r>
      <w:r w:rsidR="005140D2" w:rsidRPr="00B940EA">
        <w:rPr>
          <w:color w:val="211D1E"/>
          <w:vertAlign w:val="subscript"/>
        </w:rPr>
        <w:t>3</w:t>
      </w:r>
      <w:r w:rsidR="005140D2" w:rsidRPr="00B940EA">
        <w:rPr>
          <w:color w:val="211D1E"/>
        </w:rPr>
        <w:t>) have similar molar</w:t>
      </w:r>
      <w:r w:rsidR="009C46CE">
        <w:rPr>
          <w:color w:val="211D1E"/>
        </w:rPr>
        <w:t xml:space="preserve"> masses but ethanol is a liquid</w:t>
      </w:r>
    </w:p>
    <w:p w:rsidR="005140D2" w:rsidRPr="00B940EA" w:rsidRDefault="005140D2" w:rsidP="001E4454">
      <w:pPr>
        <w:pStyle w:val="Pa19"/>
        <w:spacing w:line="240" w:lineRule="auto"/>
        <w:ind w:left="560" w:hanging="560"/>
        <w:rPr>
          <w:color w:val="211D1E"/>
        </w:rPr>
      </w:pPr>
      <w:proofErr w:type="gramStart"/>
      <w:r w:rsidRPr="00B940EA">
        <w:rPr>
          <w:color w:val="211D1E"/>
        </w:rPr>
        <w:t>at</w:t>
      </w:r>
      <w:proofErr w:type="gramEnd"/>
      <w:r w:rsidRPr="00B940EA">
        <w:rPr>
          <w:color w:val="211D1E"/>
        </w:rPr>
        <w:t xml:space="preserve"> room temperature, while propane is a gas. </w:t>
      </w:r>
    </w:p>
    <w:p w:rsidR="005140D2" w:rsidRPr="00B940EA" w:rsidRDefault="005140D2" w:rsidP="001E445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color w:val="211D1E"/>
          <w:sz w:val="24"/>
        </w:rPr>
      </w:pPr>
      <w:r w:rsidRPr="00B940EA">
        <w:rPr>
          <w:rFonts w:ascii="Times New Roman" w:eastAsiaTheme="minorHAnsi" w:hAnsi="Times New Roman"/>
          <w:color w:val="211D1E"/>
          <w:sz w:val="24"/>
          <w:lang w:val="en-NZ"/>
        </w:rPr>
        <w:t>Identify the types of intermolecular forces for each of these substances and explain why ethanol has a higher boiling point than propane.</w:t>
      </w:r>
    </w:p>
    <w:p w:rsidR="00B940EA" w:rsidRDefault="00B940EA" w:rsidP="005140D2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2337A4" w:rsidRPr="00B940EA" w:rsidRDefault="002337A4" w:rsidP="005140D2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140D2" w:rsidRPr="00B940EA" w:rsidRDefault="0075525F" w:rsidP="002337A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(</w:t>
      </w:r>
      <w:r w:rsidR="005140D2" w:rsidRPr="00B940EA">
        <w:rPr>
          <w:rFonts w:ascii="Times New Roman" w:hAnsi="Times New Roman"/>
          <w:b/>
          <w:sz w:val="24"/>
        </w:rPr>
        <w:t>b)</w:t>
      </w:r>
      <w:r w:rsidR="005140D2" w:rsidRPr="00B940EA">
        <w:rPr>
          <w:rFonts w:ascii="Times New Roman" w:hAnsi="Times New Roman"/>
          <w:sz w:val="24"/>
        </w:rPr>
        <w:t xml:space="preserve">  </w:t>
      </w:r>
      <w:r w:rsidR="005140D2" w:rsidRPr="00B940EA">
        <w:rPr>
          <w:rFonts w:ascii="Times New Roman" w:hAnsi="Times New Roman"/>
          <w:color w:val="211D1E"/>
          <w:sz w:val="24"/>
        </w:rPr>
        <w:t xml:space="preserve">Account for the difference in the boiling points of the two substances in the table below by comparing </w:t>
      </w:r>
      <w:r w:rsidR="005140D2" w:rsidRPr="00B940EA">
        <w:rPr>
          <w:rFonts w:ascii="Times New Roman" w:hAnsi="Times New Roman"/>
          <w:b/>
          <w:bCs/>
          <w:color w:val="211D1E"/>
          <w:sz w:val="24"/>
        </w:rPr>
        <w:t>all the intermolecular forces</w:t>
      </w:r>
      <w:r w:rsidR="005140D2" w:rsidRPr="00B940EA">
        <w:rPr>
          <w:rFonts w:ascii="Times New Roman" w:hAnsi="Times New Roman"/>
          <w:color w:val="211D1E"/>
          <w:sz w:val="24"/>
        </w:rPr>
        <w:t>.</w:t>
      </w:r>
    </w:p>
    <w:p w:rsidR="00B940EA" w:rsidRPr="00505DDE" w:rsidRDefault="005140D2" w:rsidP="00505DDE">
      <w:pPr>
        <w:pStyle w:val="LetteredTask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B940EA">
        <w:rPr>
          <w:rFonts w:ascii="Times New Roman" w:hAnsi="Times New Roman"/>
          <w:noProof/>
          <w:sz w:val="24"/>
          <w:lang w:val="en-US"/>
        </w:rPr>
        <w:drawing>
          <wp:inline distT="0" distB="0" distL="0" distR="0" wp14:anchorId="57FBA7F4" wp14:editId="6C671793">
            <wp:extent cx="4985468" cy="18014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039" cy="1803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0EA" w:rsidRDefault="00B940EA" w:rsidP="00263352">
      <w:pPr>
        <w:tabs>
          <w:tab w:val="left" w:pos="0"/>
        </w:tabs>
        <w:rPr>
          <w:b/>
          <w:color w:val="221E1F"/>
        </w:rPr>
      </w:pPr>
    </w:p>
    <w:p w:rsidR="00263352" w:rsidRPr="00B940EA" w:rsidRDefault="0075525F" w:rsidP="00263352">
      <w:pPr>
        <w:tabs>
          <w:tab w:val="left" w:pos="0"/>
        </w:tabs>
        <w:rPr>
          <w:color w:val="221E1F"/>
        </w:rPr>
      </w:pPr>
      <w:r>
        <w:rPr>
          <w:b/>
          <w:color w:val="221E1F"/>
        </w:rPr>
        <w:t xml:space="preserve">9. </w:t>
      </w:r>
      <w:r w:rsidR="00263352" w:rsidRPr="00B940EA">
        <w:rPr>
          <w:color w:val="221E1F"/>
        </w:rPr>
        <w:t xml:space="preserve">Justify the similarity in the </w:t>
      </w:r>
      <w:proofErr w:type="spellStart"/>
      <w:r w:rsidR="00263352" w:rsidRPr="00B940EA">
        <w:rPr>
          <w:color w:val="221E1F"/>
        </w:rPr>
        <w:t>Δ</w:t>
      </w:r>
      <w:r w:rsidR="00263352" w:rsidRPr="00B940EA">
        <w:rPr>
          <w:rStyle w:val="A13"/>
          <w:sz w:val="24"/>
          <w:szCs w:val="24"/>
        </w:rPr>
        <w:t>vap</w:t>
      </w:r>
      <w:r w:rsidR="00263352" w:rsidRPr="00B940EA">
        <w:rPr>
          <w:i/>
          <w:iCs/>
          <w:color w:val="221E1F"/>
        </w:rPr>
        <w:t>H</w:t>
      </w:r>
      <w:proofErr w:type="spellEnd"/>
      <w:r w:rsidR="00263352" w:rsidRPr="00B940EA">
        <w:rPr>
          <w:i/>
          <w:iCs/>
          <w:color w:val="221E1F"/>
        </w:rPr>
        <w:t xml:space="preserve"> </w:t>
      </w:r>
      <w:r w:rsidR="00263352" w:rsidRPr="00B940EA">
        <w:rPr>
          <w:color w:val="221E1F"/>
        </w:rPr>
        <w:t>° of CH</w:t>
      </w:r>
      <w:r w:rsidR="00263352" w:rsidRPr="00B940EA">
        <w:rPr>
          <w:rStyle w:val="A13"/>
          <w:sz w:val="24"/>
          <w:szCs w:val="24"/>
          <w:vertAlign w:val="subscript"/>
        </w:rPr>
        <w:t>3</w:t>
      </w:r>
      <w:r w:rsidR="00263352" w:rsidRPr="00B940EA">
        <w:rPr>
          <w:color w:val="221E1F"/>
        </w:rPr>
        <w:t>Cl and CH</w:t>
      </w:r>
      <w:r w:rsidR="00263352" w:rsidRPr="00B940EA">
        <w:rPr>
          <w:rStyle w:val="A13"/>
          <w:sz w:val="24"/>
          <w:szCs w:val="24"/>
          <w:vertAlign w:val="subscript"/>
        </w:rPr>
        <w:t>3</w:t>
      </w:r>
      <w:r w:rsidR="00263352" w:rsidRPr="00B940EA">
        <w:rPr>
          <w:color w:val="221E1F"/>
        </w:rPr>
        <w:t>NH</w:t>
      </w:r>
      <w:r w:rsidR="00263352" w:rsidRPr="00B940EA">
        <w:rPr>
          <w:rStyle w:val="A13"/>
          <w:sz w:val="24"/>
          <w:szCs w:val="24"/>
          <w:vertAlign w:val="subscript"/>
        </w:rPr>
        <w:t>2</w:t>
      </w:r>
      <w:r w:rsidR="00263352" w:rsidRPr="00B940EA">
        <w:rPr>
          <w:color w:val="221E1F"/>
        </w:rPr>
        <w:t>.</w:t>
      </w:r>
    </w:p>
    <w:p w:rsidR="00263352" w:rsidRPr="00B940EA" w:rsidRDefault="00263352" w:rsidP="00063B33">
      <w:pPr>
        <w:tabs>
          <w:tab w:val="left" w:pos="0"/>
        </w:tabs>
        <w:jc w:val="center"/>
        <w:rPr>
          <w:rStyle w:val="Strong"/>
          <w:b w:val="0"/>
        </w:rPr>
      </w:pPr>
      <w:r w:rsidRPr="00B940EA">
        <w:rPr>
          <w:bCs/>
          <w:noProof/>
          <w:lang w:val="en-US"/>
        </w:rPr>
        <w:drawing>
          <wp:inline distT="0" distB="0" distL="0" distR="0" wp14:anchorId="4A005DBC" wp14:editId="0B18CE8A">
            <wp:extent cx="4365266" cy="82208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055" cy="82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6CE" w:rsidRDefault="009C46CE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color w:val="000000"/>
          <w:sz w:val="24"/>
        </w:rPr>
      </w:pPr>
    </w:p>
    <w:p w:rsidR="00263352" w:rsidRPr="00B940EA" w:rsidRDefault="0075525F" w:rsidP="002337A4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color w:val="211D1E"/>
          <w:sz w:val="24"/>
        </w:rPr>
      </w:pPr>
      <w:r>
        <w:rPr>
          <w:rFonts w:ascii="Times New Roman" w:hAnsi="Times New Roman"/>
          <w:b/>
          <w:color w:val="000000"/>
          <w:sz w:val="24"/>
        </w:rPr>
        <w:t>10. (</w:t>
      </w:r>
      <w:proofErr w:type="spellStart"/>
      <w:proofErr w:type="gramStart"/>
      <w:r w:rsidR="00B940EA" w:rsidRPr="00B940EA">
        <w:rPr>
          <w:rFonts w:ascii="Times New Roman" w:hAnsi="Times New Roman"/>
          <w:b/>
          <w:color w:val="000000"/>
          <w:sz w:val="24"/>
        </w:rPr>
        <w:t>i</w:t>
      </w:r>
      <w:proofErr w:type="spellEnd"/>
      <w:proofErr w:type="gramEnd"/>
      <w:r w:rsidR="00B940EA" w:rsidRPr="00B940EA">
        <w:rPr>
          <w:rFonts w:ascii="Times New Roman" w:hAnsi="Times New Roman"/>
          <w:b/>
          <w:color w:val="000000"/>
          <w:sz w:val="24"/>
        </w:rPr>
        <w:t>)</w:t>
      </w:r>
      <w:r w:rsidR="00B940EA">
        <w:rPr>
          <w:rFonts w:ascii="Times New Roman" w:hAnsi="Times New Roman"/>
          <w:color w:val="000000"/>
          <w:sz w:val="24"/>
        </w:rPr>
        <w:t xml:space="preserve"> </w:t>
      </w:r>
      <w:r w:rsidR="00E658E5" w:rsidRPr="00B940EA">
        <w:rPr>
          <w:rFonts w:ascii="Times New Roman" w:hAnsi="Times New Roman"/>
          <w:color w:val="000000"/>
          <w:sz w:val="24"/>
        </w:rPr>
        <w:t xml:space="preserve">Account for the difference in the boiling points for the following pairs of compounds by </w:t>
      </w:r>
      <w:r w:rsidR="00E658E5" w:rsidRPr="00B940EA">
        <w:rPr>
          <w:rFonts w:ascii="Times New Roman" w:hAnsi="Times New Roman"/>
          <w:color w:val="211D1E"/>
          <w:sz w:val="24"/>
        </w:rPr>
        <w:t>comparing the main forces between the molecules in each case.</w:t>
      </w:r>
    </w:p>
    <w:p w:rsidR="00505DDE" w:rsidRPr="00505DDE" w:rsidRDefault="00E658E5" w:rsidP="00505DDE">
      <w:pPr>
        <w:pStyle w:val="LetteredTask"/>
        <w:numPr>
          <w:ilvl w:val="0"/>
          <w:numId w:val="0"/>
        </w:numPr>
        <w:jc w:val="center"/>
        <w:rPr>
          <w:rFonts w:ascii="Times New Roman" w:hAnsi="Times New Roman"/>
          <w:color w:val="211D1E"/>
          <w:sz w:val="24"/>
        </w:rPr>
      </w:pPr>
      <w:r w:rsidRPr="00B940EA">
        <w:rPr>
          <w:rFonts w:ascii="Times New Roman" w:hAnsi="Times New Roman"/>
          <w:noProof/>
          <w:color w:val="211D1E"/>
          <w:sz w:val="24"/>
          <w:lang w:val="en-US"/>
        </w:rPr>
        <w:drawing>
          <wp:inline distT="0" distB="0" distL="0" distR="0" wp14:anchorId="51B8446C" wp14:editId="2525B73B">
            <wp:extent cx="5451362" cy="81898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362" cy="81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0EA" w:rsidRPr="00B940EA" w:rsidRDefault="0075525F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color w:val="211D1E"/>
          <w:sz w:val="24"/>
        </w:rPr>
      </w:pPr>
      <w:r>
        <w:rPr>
          <w:rFonts w:ascii="Times New Roman" w:hAnsi="Times New Roman"/>
          <w:b/>
          <w:color w:val="211D1E"/>
          <w:sz w:val="24"/>
        </w:rPr>
        <w:t>(</w:t>
      </w:r>
      <w:r w:rsidR="00B940EA" w:rsidRPr="00B940EA">
        <w:rPr>
          <w:rFonts w:ascii="Times New Roman" w:hAnsi="Times New Roman"/>
          <w:b/>
          <w:color w:val="211D1E"/>
          <w:sz w:val="24"/>
        </w:rPr>
        <w:t>ii)</w:t>
      </w:r>
    </w:p>
    <w:p w:rsidR="00E658E5" w:rsidRPr="00B940EA" w:rsidRDefault="00E658E5" w:rsidP="00505DDE">
      <w:pPr>
        <w:pStyle w:val="LetteredTask"/>
        <w:numPr>
          <w:ilvl w:val="0"/>
          <w:numId w:val="0"/>
        </w:numPr>
        <w:jc w:val="center"/>
        <w:rPr>
          <w:rFonts w:ascii="Times New Roman" w:hAnsi="Times New Roman"/>
          <w:color w:val="211D1E"/>
          <w:sz w:val="24"/>
        </w:rPr>
      </w:pPr>
      <w:r w:rsidRPr="00B940EA">
        <w:rPr>
          <w:rFonts w:ascii="Times New Roman" w:hAnsi="Times New Roman"/>
          <w:noProof/>
          <w:color w:val="211D1E"/>
          <w:sz w:val="24"/>
          <w:lang w:val="en-US"/>
        </w:rPr>
        <w:drawing>
          <wp:inline distT="0" distB="0" distL="0" distR="0" wp14:anchorId="32F31DAA" wp14:editId="33C5C452">
            <wp:extent cx="4890052" cy="12833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99" cy="1286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DE" w:rsidRDefault="00505DDE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color w:val="211D1E"/>
          <w:sz w:val="24"/>
        </w:rPr>
      </w:pPr>
    </w:p>
    <w:p w:rsidR="00263352" w:rsidRPr="00B940EA" w:rsidRDefault="0075525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211D1E"/>
          <w:sz w:val="24"/>
        </w:rPr>
        <w:t>11.</w:t>
      </w:r>
      <w:r w:rsidR="007F3777" w:rsidRPr="00B940EA">
        <w:rPr>
          <w:rFonts w:ascii="Times New Roman" w:hAnsi="Times New Roman"/>
          <w:sz w:val="24"/>
        </w:rPr>
        <w:t xml:space="preserve"> The boiling points of HF, F</w:t>
      </w:r>
      <w:r w:rsidR="007F3777" w:rsidRPr="00B940EA">
        <w:rPr>
          <w:rFonts w:ascii="Times New Roman" w:hAnsi="Times New Roman"/>
          <w:sz w:val="24"/>
          <w:vertAlign w:val="subscript"/>
        </w:rPr>
        <w:t>2</w:t>
      </w:r>
      <w:r w:rsidR="007F3777" w:rsidRPr="00B940EA">
        <w:rPr>
          <w:rFonts w:ascii="Times New Roman" w:hAnsi="Times New Roman"/>
          <w:sz w:val="24"/>
        </w:rPr>
        <w:t xml:space="preserve"> and </w:t>
      </w:r>
      <w:proofErr w:type="spellStart"/>
      <w:r w:rsidR="007F3777" w:rsidRPr="00B940EA">
        <w:rPr>
          <w:rFonts w:ascii="Times New Roman" w:hAnsi="Times New Roman"/>
          <w:sz w:val="24"/>
        </w:rPr>
        <w:t>HCl</w:t>
      </w:r>
      <w:proofErr w:type="spellEnd"/>
      <w:r w:rsidR="007F3777" w:rsidRPr="00B940EA">
        <w:rPr>
          <w:rFonts w:ascii="Times New Roman" w:hAnsi="Times New Roman"/>
          <w:sz w:val="24"/>
        </w:rPr>
        <w:t xml:space="preserve"> are given below.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9"/>
        <w:gridCol w:w="2072"/>
      </w:tblGrid>
      <w:tr w:rsidR="007F3777" w:rsidRPr="00B940EA" w:rsidTr="00505DDE">
        <w:trPr>
          <w:trHeight w:hRule="exact" w:val="443"/>
          <w:jc w:val="center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  <w:b/>
              </w:rPr>
            </w:pPr>
            <w:r w:rsidRPr="00B940EA">
              <w:rPr>
                <w:rFonts w:ascii="Times New Roman" w:hAnsi="Times New Roman"/>
                <w:b/>
              </w:rPr>
              <w:t>Molecule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  <w:b/>
              </w:rPr>
            </w:pPr>
            <w:r w:rsidRPr="00B940EA">
              <w:rPr>
                <w:rFonts w:ascii="Times New Roman" w:hAnsi="Times New Roman"/>
                <w:b/>
              </w:rPr>
              <w:t>Boiling point (°C)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</w:p>
        </w:tc>
      </w:tr>
      <w:tr w:rsidR="007F3777" w:rsidRPr="00B940EA" w:rsidTr="00505DDE">
        <w:trPr>
          <w:trHeight w:hRule="exact" w:val="443"/>
          <w:jc w:val="center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Hydrogen fluoride, HF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850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jc w:val="right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19.5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F3777" w:rsidRPr="00B940EA" w:rsidTr="00505DDE">
        <w:trPr>
          <w:trHeight w:hRule="exact" w:val="443"/>
          <w:jc w:val="center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  <w:vertAlign w:val="subscript"/>
              </w:rPr>
            </w:pPr>
            <w:r w:rsidRPr="00B940EA">
              <w:rPr>
                <w:rFonts w:ascii="Times New Roman" w:hAnsi="Times New Roman"/>
              </w:rPr>
              <w:t>Fluorine, F</w:t>
            </w:r>
            <w:r w:rsidRPr="00B940EA">
              <w:rPr>
                <w:rFonts w:ascii="Times New Roman" w:hAnsi="Times New Roman"/>
                <w:vertAlign w:val="subscript"/>
              </w:rPr>
              <w:t>2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850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jc w:val="right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–188.1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F3777" w:rsidRPr="00B940EA" w:rsidTr="00505DDE">
        <w:trPr>
          <w:trHeight w:hRule="exact" w:val="443"/>
          <w:jc w:val="center"/>
        </w:trPr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 xml:space="preserve">Hydrogen chloride, </w:t>
            </w:r>
            <w:proofErr w:type="spellStart"/>
            <w:r w:rsidRPr="00B940EA">
              <w:rPr>
                <w:rFonts w:ascii="Times New Roman" w:hAnsi="Times New Roman"/>
              </w:rPr>
              <w:t>HCl</w:t>
            </w:r>
            <w:proofErr w:type="spellEnd"/>
          </w:p>
          <w:p w:rsidR="007F3777" w:rsidRPr="00B940EA" w:rsidRDefault="007F3777" w:rsidP="00505DDE">
            <w:pPr>
              <w:pStyle w:val="BodyText-NCEA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850" w:type="dxa"/>
            </w:tcMar>
          </w:tcPr>
          <w:p w:rsidR="007F3777" w:rsidRPr="00B940EA" w:rsidRDefault="007F3777" w:rsidP="00505DDE">
            <w:pPr>
              <w:pStyle w:val="BodyText-NCEA"/>
              <w:spacing w:line="240" w:lineRule="auto"/>
              <w:jc w:val="right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– 85.1</w:t>
            </w:r>
          </w:p>
          <w:p w:rsidR="007F3777" w:rsidRPr="00B940EA" w:rsidRDefault="007F3777" w:rsidP="00505DDE">
            <w:pPr>
              <w:pStyle w:val="BodyText-NCEA"/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9C46CE" w:rsidRDefault="007F3777" w:rsidP="007F3777">
      <w:pPr>
        <w:pStyle w:val="aBodyText10mmhanging"/>
        <w:rPr>
          <w:rFonts w:ascii="Times New Roman" w:hAnsi="Times New Roman"/>
        </w:rPr>
      </w:pPr>
      <w:r w:rsidRPr="00B940EA">
        <w:rPr>
          <w:rFonts w:ascii="Times New Roman" w:hAnsi="Times New Roman"/>
        </w:rPr>
        <w:t xml:space="preserve">Discuss the different boiling points of hydrogen fluoride, fluorine and hydrogen chloride in terms of the </w:t>
      </w:r>
    </w:p>
    <w:p w:rsidR="007F3777" w:rsidRPr="00B940EA" w:rsidRDefault="007F3777" w:rsidP="007F3777">
      <w:pPr>
        <w:pStyle w:val="aBodyText10mmhanging"/>
        <w:rPr>
          <w:rFonts w:ascii="Times New Roman" w:hAnsi="Times New Roman"/>
        </w:rPr>
      </w:pPr>
      <w:proofErr w:type="gramStart"/>
      <w:r w:rsidRPr="00B940EA">
        <w:rPr>
          <w:rFonts w:ascii="Times New Roman" w:hAnsi="Times New Roman"/>
        </w:rPr>
        <w:t>relative</w:t>
      </w:r>
      <w:proofErr w:type="gramEnd"/>
      <w:r w:rsidRPr="00B940EA">
        <w:rPr>
          <w:rFonts w:ascii="Times New Roman" w:hAnsi="Times New Roman"/>
        </w:rPr>
        <w:t xml:space="preserve"> strengths of the intermolecular </w:t>
      </w:r>
      <w:r w:rsidR="00B940EA">
        <w:rPr>
          <w:rFonts w:ascii="Times New Roman" w:hAnsi="Times New Roman"/>
        </w:rPr>
        <w:t xml:space="preserve">force </w:t>
      </w:r>
      <w:r w:rsidRPr="00B940EA">
        <w:rPr>
          <w:rFonts w:ascii="Times New Roman" w:hAnsi="Times New Roman"/>
        </w:rPr>
        <w:t>between the particles involved.</w:t>
      </w:r>
    </w:p>
    <w:p w:rsidR="007F3777" w:rsidRPr="00B940EA" w:rsidRDefault="0075525F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12.</w:t>
      </w:r>
      <w:r w:rsidR="007F3777" w:rsidRPr="00B940EA">
        <w:rPr>
          <w:rFonts w:ascii="Times New Roman" w:hAnsi="Times New Roman"/>
          <w:sz w:val="24"/>
          <w:szCs w:val="24"/>
        </w:rPr>
        <w:t xml:space="preserve"> Use the following information to answer the question below.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3"/>
        <w:gridCol w:w="1545"/>
        <w:gridCol w:w="1546"/>
        <w:gridCol w:w="1545"/>
        <w:gridCol w:w="1546"/>
      </w:tblGrid>
      <w:tr w:rsidR="007F3777" w:rsidRPr="00B940EA" w:rsidTr="009C46CE">
        <w:trPr>
          <w:trHeight w:hRule="exact" w:val="342"/>
          <w:jc w:val="center"/>
        </w:trPr>
        <w:tc>
          <w:tcPr>
            <w:tcW w:w="1903" w:type="dxa"/>
            <w:tcBorders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Noparagraphstyle"/>
              <w:spacing w:line="240" w:lineRule="auto"/>
              <w:textAlignment w:val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proofErr w:type="spellStart"/>
            <w:r w:rsidRPr="00B940EA">
              <w:rPr>
                <w:rFonts w:ascii="Times New Roman" w:hAnsi="Times New Roman"/>
              </w:rPr>
              <w:t>ethanal</w:t>
            </w:r>
            <w:proofErr w:type="spellEnd"/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proofErr w:type="spellStart"/>
            <w:r w:rsidRPr="00B940EA">
              <w:rPr>
                <w:rFonts w:ascii="Times New Roman" w:hAnsi="Times New Roman"/>
              </w:rPr>
              <w:t>propanal</w:t>
            </w:r>
            <w:proofErr w:type="spellEnd"/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proofErr w:type="spellStart"/>
            <w:r w:rsidRPr="00B940EA">
              <w:rPr>
                <w:rFonts w:ascii="Times New Roman" w:hAnsi="Times New Roman"/>
              </w:rPr>
              <w:t>butanal</w:t>
            </w:r>
            <w:proofErr w:type="spellEnd"/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ethanoic acid</w:t>
            </w:r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</w:tr>
      <w:tr w:rsidR="007F3777" w:rsidRPr="00B940EA" w:rsidTr="009C46CE">
        <w:trPr>
          <w:trHeight w:hRule="exact" w:val="1072"/>
          <w:jc w:val="center"/>
        </w:trPr>
        <w:tc>
          <w:tcPr>
            <w:tcW w:w="1903" w:type="dxa"/>
            <w:tcBorders>
              <w:bottom w:val="single" w:sz="6" w:space="0" w:color="auto"/>
              <w:right w:val="single" w:sz="6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Noparagraphstyle"/>
              <w:spacing w:line="240" w:lineRule="auto"/>
              <w:jc w:val="center"/>
              <w:textAlignment w:val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  <w:noProof/>
                <w:color w:val="auto"/>
              </w:rPr>
              <w:drawing>
                <wp:inline distT="0" distB="0" distL="0" distR="0" wp14:anchorId="201FC029" wp14:editId="7D1BA58E">
                  <wp:extent cx="463550" cy="577850"/>
                  <wp:effectExtent l="19050" t="0" r="0" b="0"/>
                  <wp:docPr id="6" name="Picture 2" descr="90780q4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90780q4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  <w:noProof/>
              </w:rPr>
              <w:drawing>
                <wp:inline distT="0" distB="0" distL="0" distR="0" wp14:anchorId="28AB466D" wp14:editId="4DB99797">
                  <wp:extent cx="692150" cy="577850"/>
                  <wp:effectExtent l="19050" t="0" r="0" b="0"/>
                  <wp:docPr id="7" name="Picture 3" descr="90780q4a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90780q4a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  <w:noProof/>
              </w:rPr>
              <w:drawing>
                <wp:inline distT="0" distB="0" distL="0" distR="0" wp14:anchorId="63F96D72" wp14:editId="72E89656">
                  <wp:extent cx="914400" cy="571500"/>
                  <wp:effectExtent l="19050" t="0" r="0" b="0"/>
                  <wp:docPr id="8" name="Picture 4" descr="90780q4ai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90780q4ai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  <w:noProof/>
              </w:rPr>
              <w:drawing>
                <wp:inline distT="0" distB="0" distL="0" distR="0" wp14:anchorId="5FDC5EF8" wp14:editId="24344881">
                  <wp:extent cx="552450" cy="577850"/>
                  <wp:effectExtent l="19050" t="0" r="0" b="0"/>
                  <wp:docPr id="9" name="Picture 5" descr="90780q4ai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90780q4ai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3777" w:rsidRPr="00B940EA" w:rsidTr="009C46CE">
        <w:trPr>
          <w:trHeight w:hRule="exact" w:val="342"/>
          <w:jc w:val="center"/>
        </w:trPr>
        <w:tc>
          <w:tcPr>
            <w:tcW w:w="1903" w:type="dxa"/>
            <w:tcBorders>
              <w:top w:val="sing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  <w:vertAlign w:val="superscript"/>
              </w:rPr>
            </w:pPr>
            <w:r w:rsidRPr="00B940EA">
              <w:rPr>
                <w:rFonts w:ascii="Times New Roman" w:hAnsi="Times New Roman"/>
              </w:rPr>
              <w:t>∆</w:t>
            </w:r>
            <w:proofErr w:type="spellStart"/>
            <w:r w:rsidRPr="00B940EA">
              <w:rPr>
                <w:rFonts w:ascii="Times New Roman" w:hAnsi="Times New Roman"/>
                <w:vertAlign w:val="subscript"/>
              </w:rPr>
              <w:t>vap</w:t>
            </w:r>
            <w:r w:rsidRPr="00B940EA">
              <w:rPr>
                <w:rFonts w:ascii="Times New Roman" w:hAnsi="Times New Roman"/>
                <w:i/>
              </w:rPr>
              <w:t>H</w:t>
            </w:r>
            <w:proofErr w:type="spellEnd"/>
            <w:r w:rsidRPr="00B940EA">
              <w:rPr>
                <w:rFonts w:ascii="Times New Roman" w:hAnsi="Times New Roman"/>
              </w:rPr>
              <w:t xml:space="preserve"> / kJ </w:t>
            </w:r>
            <w:proofErr w:type="spellStart"/>
            <w:r w:rsidRPr="00B940EA">
              <w:rPr>
                <w:rFonts w:ascii="Times New Roman" w:hAnsi="Times New Roman"/>
              </w:rPr>
              <w:t>mol</w:t>
            </w:r>
            <w:proofErr w:type="spellEnd"/>
            <w:r w:rsidRPr="00B940EA">
              <w:rPr>
                <w:rFonts w:ascii="Times New Roman" w:hAnsi="Times New Roman"/>
                <w:vertAlign w:val="superscript"/>
              </w:rPr>
              <w:t>–1</w:t>
            </w:r>
          </w:p>
          <w:p w:rsidR="007F3777" w:rsidRPr="00B940EA" w:rsidRDefault="007F3777" w:rsidP="002B33CC">
            <w:pPr>
              <w:pStyle w:val="BodyText-NCEA"/>
              <w:rPr>
                <w:rFonts w:ascii="Times New Roman" w:hAnsi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26</w:t>
            </w:r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30</w:t>
            </w:r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34</w:t>
            </w:r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B940EA">
              <w:rPr>
                <w:rFonts w:ascii="Times New Roman" w:hAnsi="Times New Roman"/>
              </w:rPr>
              <w:t>52</w:t>
            </w:r>
          </w:p>
          <w:p w:rsidR="007F3777" w:rsidRPr="00B940EA" w:rsidRDefault="007F3777" w:rsidP="002B33CC">
            <w:pPr>
              <w:pStyle w:val="BodyText-NCEA"/>
              <w:jc w:val="center"/>
              <w:rPr>
                <w:rFonts w:ascii="Times New Roman" w:hAnsi="Times New Roman"/>
              </w:rPr>
            </w:pPr>
          </w:p>
        </w:tc>
      </w:tr>
    </w:tbl>
    <w:p w:rsidR="007F3777" w:rsidRPr="00B940EA" w:rsidRDefault="007F3777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</w:p>
    <w:p w:rsidR="007F3777" w:rsidRPr="00B940EA" w:rsidRDefault="009C46CE" w:rsidP="007F3777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Discuss the trend in </w:t>
      </w:r>
      <w:proofErr w:type="spellStart"/>
      <w:r w:rsidRPr="00B940EA">
        <w:rPr>
          <w:color w:val="221E1F"/>
        </w:rPr>
        <w:t>Δ</w:t>
      </w:r>
      <w:r w:rsidR="007F3777" w:rsidRPr="00B940EA">
        <w:rPr>
          <w:rFonts w:ascii="Times New Roman" w:hAnsi="Times New Roman"/>
          <w:vertAlign w:val="subscript"/>
        </w:rPr>
        <w:t>vap</w:t>
      </w:r>
      <w:r w:rsidR="007F3777" w:rsidRPr="00B940EA">
        <w:rPr>
          <w:rFonts w:ascii="Times New Roman" w:hAnsi="Times New Roman"/>
          <w:i/>
        </w:rPr>
        <w:t>H</w:t>
      </w:r>
      <w:proofErr w:type="spellEnd"/>
      <w:r w:rsidR="007F3777" w:rsidRPr="00B940EA">
        <w:rPr>
          <w:rFonts w:ascii="Times New Roman" w:hAnsi="Times New Roman"/>
        </w:rPr>
        <w:t xml:space="preserve"> of the compounds in the table above in terms of the </w:t>
      </w:r>
      <w:r w:rsidR="007F3777" w:rsidRPr="00B940EA">
        <w:rPr>
          <w:rFonts w:ascii="Times New Roman" w:hAnsi="Times New Roman"/>
          <w:b/>
        </w:rPr>
        <w:t>attractive</w:t>
      </w:r>
      <w:r w:rsidR="007F3777" w:rsidRPr="00B940EA">
        <w:rPr>
          <w:rFonts w:ascii="Times New Roman" w:hAnsi="Times New Roman"/>
        </w:rPr>
        <w:t xml:space="preserve"> </w:t>
      </w:r>
      <w:r w:rsidR="007F3777" w:rsidRPr="00B940EA">
        <w:rPr>
          <w:rFonts w:ascii="Times New Roman" w:hAnsi="Times New Roman"/>
          <w:b/>
        </w:rPr>
        <w:t>forces</w:t>
      </w:r>
      <w:r w:rsidR="007F3777" w:rsidRPr="00B940EA">
        <w:rPr>
          <w:rFonts w:ascii="Times New Roman" w:hAnsi="Times New Roman"/>
        </w:rPr>
        <w:t xml:space="preserve"> between the particles and the </w:t>
      </w:r>
      <w:r w:rsidR="007F3777" w:rsidRPr="00B940EA">
        <w:rPr>
          <w:rFonts w:ascii="Times New Roman" w:hAnsi="Times New Roman"/>
          <w:b/>
        </w:rPr>
        <w:t>factors</w:t>
      </w:r>
      <w:r w:rsidR="007F3777" w:rsidRPr="00B940EA">
        <w:rPr>
          <w:rFonts w:ascii="Times New Roman" w:hAnsi="Times New Roman"/>
        </w:rPr>
        <w:t xml:space="preserve"> affecting those forces.</w:t>
      </w:r>
    </w:p>
    <w:p w:rsidR="009C46CE" w:rsidRDefault="009C46CE" w:rsidP="007F3777">
      <w:pPr>
        <w:autoSpaceDE w:val="0"/>
        <w:autoSpaceDN w:val="0"/>
        <w:adjustRightInd w:val="0"/>
      </w:pPr>
    </w:p>
    <w:p w:rsidR="009C46CE" w:rsidRDefault="009C46CE" w:rsidP="007F3777">
      <w:pPr>
        <w:autoSpaceDE w:val="0"/>
        <w:autoSpaceDN w:val="0"/>
        <w:adjustRightInd w:val="0"/>
      </w:pPr>
    </w:p>
    <w:p w:rsidR="007F3777" w:rsidRPr="00B940EA" w:rsidRDefault="0075525F" w:rsidP="007F3777">
      <w:pPr>
        <w:autoSpaceDE w:val="0"/>
        <w:autoSpaceDN w:val="0"/>
        <w:adjustRightInd w:val="0"/>
      </w:pPr>
      <w:r>
        <w:rPr>
          <w:b/>
        </w:rPr>
        <w:t>13.</w:t>
      </w:r>
      <w:r w:rsidR="007F3777" w:rsidRPr="00B940EA">
        <w:t xml:space="preserve"> Discuss the nature of the forces between molecules in each of the </w:t>
      </w:r>
      <w:r w:rsidR="007F3777" w:rsidRPr="00B940EA">
        <w:rPr>
          <w:b/>
          <w:bCs/>
        </w:rPr>
        <w:t xml:space="preserve">three </w:t>
      </w:r>
      <w:r w:rsidR="007F3777" w:rsidRPr="00B940EA">
        <w:t>substances given in</w:t>
      </w:r>
    </w:p>
    <w:p w:rsidR="007F3777" w:rsidRPr="00B940EA" w:rsidRDefault="007F3777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  <w:proofErr w:type="gramStart"/>
      <w:r w:rsidRPr="00B940EA">
        <w:rPr>
          <w:rFonts w:ascii="Times New Roman" w:hAnsi="Times New Roman"/>
          <w:sz w:val="24"/>
          <w:szCs w:val="24"/>
        </w:rPr>
        <w:t>the</w:t>
      </w:r>
      <w:proofErr w:type="gramEnd"/>
      <w:r w:rsidRPr="00B940EA">
        <w:rPr>
          <w:rFonts w:ascii="Times New Roman" w:hAnsi="Times New Roman"/>
          <w:sz w:val="24"/>
          <w:szCs w:val="24"/>
        </w:rPr>
        <w:t xml:space="preserve"> table below, </w:t>
      </w:r>
      <w:r w:rsidRPr="00B940EA">
        <w:rPr>
          <w:rFonts w:ascii="Times New Roman" w:hAnsi="Times New Roman"/>
          <w:b/>
          <w:bCs/>
          <w:sz w:val="24"/>
          <w:szCs w:val="24"/>
        </w:rPr>
        <w:t xml:space="preserve">and </w:t>
      </w:r>
      <w:r w:rsidRPr="00B940EA">
        <w:rPr>
          <w:rFonts w:ascii="Times New Roman" w:hAnsi="Times New Roman"/>
          <w:sz w:val="24"/>
          <w:szCs w:val="24"/>
        </w:rPr>
        <w:t>account for the variation in the melting points.</w:t>
      </w:r>
    </w:p>
    <w:p w:rsidR="007F3777" w:rsidRPr="00B940EA" w:rsidRDefault="007F3777" w:rsidP="009C46CE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 w:rsidRPr="00B940EA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CDA196E" wp14:editId="260E3A79">
            <wp:extent cx="5237898" cy="1326239"/>
            <wp:effectExtent l="0" t="0" r="0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354" cy="132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0EA" w:rsidRDefault="00B940EA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</w:p>
    <w:p w:rsidR="009C46CE" w:rsidRPr="00B940EA" w:rsidRDefault="009C46CE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</w:p>
    <w:p w:rsidR="00B940EA" w:rsidRPr="00B940EA" w:rsidRDefault="0075525F" w:rsidP="009C46CE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</w:t>
      </w:r>
      <w:r w:rsidR="00B940EA" w:rsidRPr="00B940EA">
        <w:rPr>
          <w:rFonts w:ascii="Times New Roman" w:hAnsi="Times New Roman"/>
          <w:sz w:val="24"/>
          <w:szCs w:val="24"/>
        </w:rPr>
        <w:t xml:space="preserve"> A chemistry textbook was found to include a table showing the following information.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1854"/>
        <w:gridCol w:w="1453"/>
        <w:gridCol w:w="1623"/>
        <w:gridCol w:w="1563"/>
      </w:tblGrid>
      <w:tr w:rsidR="00B940EA" w:rsidRPr="00B940EA" w:rsidTr="006B5F1C">
        <w:trPr>
          <w:trHeight w:val="35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Substance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Bonds broken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9C46CE" w:rsidP="002B33CC">
            <w:pPr>
              <w:pStyle w:val="table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940EA">
              <w:rPr>
                <w:color w:val="221E1F"/>
              </w:rPr>
              <w:t>Δ</w:t>
            </w:r>
            <w:r w:rsidR="00B940EA" w:rsidRPr="00B940EA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fus</w:t>
            </w:r>
            <w:r w:rsidR="00B940EA" w:rsidRPr="00B940EA">
              <w:rPr>
                <w:rFonts w:ascii="Times New Roman" w:hAnsi="Times New Roman"/>
                <w:b/>
                <w:i/>
                <w:sz w:val="24"/>
                <w:szCs w:val="24"/>
              </w:rPr>
              <w:t>H</w:t>
            </w:r>
            <w:proofErr w:type="spellEnd"/>
            <w:r w:rsidR="00B940EA" w:rsidRPr="00B940EA">
              <w:rPr>
                <w:rFonts w:ascii="Times New Roman" w:hAnsi="Times New Roman"/>
                <w:b/>
                <w:sz w:val="24"/>
                <w:szCs w:val="24"/>
              </w:rPr>
              <w:t xml:space="preserve"> ° </w:t>
            </w:r>
          </w:p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kJ mol</w:t>
            </w:r>
            <w:r w:rsidRPr="00B940E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–1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Melting point</w:t>
            </w:r>
          </w:p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°C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Boiling point</w:t>
            </w:r>
          </w:p>
          <w:p w:rsidR="00B940EA" w:rsidRPr="00B940EA" w:rsidRDefault="00B940EA" w:rsidP="002B33CC">
            <w:pPr>
              <w:pStyle w:val="tabletex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b/>
                <w:sz w:val="24"/>
                <w:szCs w:val="24"/>
              </w:rPr>
              <w:t>°C</w:t>
            </w:r>
          </w:p>
        </w:tc>
      </w:tr>
      <w:tr w:rsidR="00B940EA" w:rsidRPr="00B940EA" w:rsidTr="006B5F1C">
        <w:trPr>
          <w:trHeight w:val="1470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Nitrogen, N</w:t>
            </w:r>
            <w:r w:rsidRPr="00B940E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Heptane, C</w:t>
            </w:r>
            <w:r w:rsidRPr="00B940EA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B940EA">
              <w:rPr>
                <w:rFonts w:ascii="Times New Roman" w:hAnsi="Times New Roman"/>
                <w:sz w:val="24"/>
                <w:szCs w:val="24"/>
              </w:rPr>
              <w:t>H</w:t>
            </w:r>
            <w:r w:rsidRPr="00B940EA">
              <w:rPr>
                <w:rFonts w:ascii="Times New Roman" w:hAnsi="Times New Roman"/>
                <w:sz w:val="24"/>
                <w:szCs w:val="24"/>
                <w:vertAlign w:val="subscript"/>
              </w:rPr>
              <w:t>16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Water, H</w:t>
            </w:r>
            <w:r w:rsidRPr="00B940E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B940EA">
              <w:rPr>
                <w:rFonts w:ascii="Times New Roman" w:hAnsi="Times New Roman"/>
                <w:sz w:val="24"/>
                <w:szCs w:val="24"/>
              </w:rPr>
              <w:t>O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 xml:space="preserve">Sodium chloride, </w:t>
            </w:r>
            <w:proofErr w:type="spellStart"/>
            <w:r w:rsidRPr="00B940EA">
              <w:rPr>
                <w:rFonts w:ascii="Times New Roman" w:hAnsi="Times New Roman"/>
                <w:sz w:val="24"/>
                <w:szCs w:val="24"/>
              </w:rPr>
              <w:t>NaCl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 xml:space="preserve">van der Waals 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van der Waals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hydrogen bonds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 xml:space="preserve">ionic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0.36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90.6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– 210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– 196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– 196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B940EA" w:rsidRPr="00B940EA" w:rsidRDefault="00B940EA" w:rsidP="002B33CC">
            <w:pPr>
              <w:pStyle w:val="tabletext"/>
              <w:spacing w:after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0EA">
              <w:rPr>
                <w:rFonts w:ascii="Times New Roman" w:hAnsi="Times New Roman"/>
                <w:sz w:val="24"/>
                <w:szCs w:val="24"/>
              </w:rPr>
              <w:t>1467</w:t>
            </w:r>
          </w:p>
        </w:tc>
      </w:tr>
      <w:bookmarkEnd w:id="0"/>
    </w:tbl>
    <w:p w:rsidR="00B940EA" w:rsidRPr="00B940EA" w:rsidRDefault="00B940EA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</w:p>
    <w:p w:rsidR="009C46CE" w:rsidRDefault="009C46CE" w:rsidP="009C46CE">
      <w:pPr>
        <w:pStyle w:val="a"/>
        <w:rPr>
          <w:rFonts w:ascii="Times New Roman" w:hAnsi="Times New Roman"/>
          <w:sz w:val="24"/>
          <w:szCs w:val="24"/>
        </w:rPr>
      </w:pPr>
      <w:r w:rsidRPr="009C46CE">
        <w:rPr>
          <w:rFonts w:ascii="Times New Roman" w:hAnsi="Times New Roman"/>
          <w:b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 xml:space="preserve">  </w:t>
      </w:r>
      <w:r w:rsidR="00B940EA" w:rsidRPr="00B940EA">
        <w:rPr>
          <w:rFonts w:ascii="Times New Roman" w:hAnsi="Times New Roman"/>
          <w:sz w:val="24"/>
          <w:szCs w:val="24"/>
        </w:rPr>
        <w:t>Desc</w:t>
      </w:r>
      <w:r>
        <w:rPr>
          <w:rFonts w:ascii="Times New Roman" w:hAnsi="Times New Roman"/>
          <w:sz w:val="24"/>
          <w:szCs w:val="24"/>
        </w:rPr>
        <w:t xml:space="preserve">ribe what is meant by the term </w:t>
      </w:r>
      <w:proofErr w:type="spellStart"/>
      <w:r w:rsidRPr="00B940EA">
        <w:rPr>
          <w:color w:val="221E1F"/>
        </w:rPr>
        <w:t>Δ</w:t>
      </w:r>
      <w:r w:rsidR="00B940EA" w:rsidRPr="00B940EA">
        <w:rPr>
          <w:rFonts w:ascii="Times New Roman" w:hAnsi="Times New Roman"/>
          <w:sz w:val="24"/>
          <w:szCs w:val="24"/>
          <w:vertAlign w:val="subscript"/>
        </w:rPr>
        <w:t>fus</w:t>
      </w:r>
      <w:r w:rsidR="00B940EA" w:rsidRPr="00B940EA">
        <w:rPr>
          <w:rFonts w:ascii="Times New Roman" w:hAnsi="Times New Roman"/>
          <w:i/>
          <w:sz w:val="24"/>
          <w:szCs w:val="24"/>
        </w:rPr>
        <w:t>H</w:t>
      </w:r>
      <w:proofErr w:type="spellEnd"/>
      <w:r w:rsidR="00B940EA" w:rsidRPr="00B940EA">
        <w:rPr>
          <w:rFonts w:ascii="Times New Roman" w:hAnsi="Times New Roman"/>
          <w:i/>
          <w:sz w:val="24"/>
          <w:szCs w:val="24"/>
        </w:rPr>
        <w:t> </w:t>
      </w:r>
      <w:r w:rsidR="00B940EA" w:rsidRPr="00B940EA">
        <w:rPr>
          <w:rFonts w:ascii="Times New Roman" w:hAnsi="Times New Roman"/>
          <w:sz w:val="24"/>
          <w:szCs w:val="24"/>
        </w:rPr>
        <w:t>°.</w:t>
      </w:r>
    </w:p>
    <w:p w:rsidR="002337A4" w:rsidRDefault="002337A4" w:rsidP="009C46CE">
      <w:pPr>
        <w:pStyle w:val="a"/>
        <w:ind w:left="0" w:firstLine="0"/>
        <w:rPr>
          <w:rFonts w:ascii="Times New Roman" w:hAnsi="Times New Roman"/>
          <w:b/>
          <w:sz w:val="24"/>
          <w:szCs w:val="24"/>
        </w:rPr>
      </w:pPr>
    </w:p>
    <w:p w:rsidR="002337A4" w:rsidRDefault="002337A4" w:rsidP="009C46CE">
      <w:pPr>
        <w:pStyle w:val="a"/>
        <w:ind w:left="0" w:firstLine="0"/>
        <w:rPr>
          <w:rFonts w:ascii="Times New Roman" w:hAnsi="Times New Roman"/>
          <w:b/>
          <w:sz w:val="24"/>
          <w:szCs w:val="24"/>
        </w:rPr>
      </w:pPr>
    </w:p>
    <w:p w:rsidR="009C46CE" w:rsidRDefault="009C46CE" w:rsidP="002337A4">
      <w:pPr>
        <w:pStyle w:val="a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C46CE">
        <w:rPr>
          <w:rFonts w:ascii="Times New Roman" w:hAnsi="Times New Roman"/>
          <w:b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 xml:space="preserve">  </w:t>
      </w:r>
      <w:r w:rsidR="00B940EA" w:rsidRPr="00B940EA">
        <w:rPr>
          <w:rFonts w:ascii="Times New Roman" w:hAnsi="Times New Roman"/>
          <w:sz w:val="24"/>
          <w:szCs w:val="24"/>
        </w:rPr>
        <w:t xml:space="preserve">A knowledge of the nature of the substances in the table would indicate that the row of data for one of the substances is obviously incorrect. </w:t>
      </w:r>
    </w:p>
    <w:p w:rsidR="00B940EA" w:rsidRPr="00B940EA" w:rsidRDefault="00B940EA" w:rsidP="002337A4">
      <w:pPr>
        <w:pStyle w:val="a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B940EA">
        <w:rPr>
          <w:rFonts w:ascii="Times New Roman" w:hAnsi="Times New Roman"/>
          <w:sz w:val="24"/>
          <w:szCs w:val="24"/>
        </w:rPr>
        <w:t xml:space="preserve">Name this substance.  </w:t>
      </w:r>
    </w:p>
    <w:p w:rsidR="00B940EA" w:rsidRPr="00B940EA" w:rsidRDefault="00B940EA" w:rsidP="002337A4">
      <w:pPr>
        <w:pStyle w:val="a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B940EA">
        <w:rPr>
          <w:rFonts w:ascii="Times New Roman" w:hAnsi="Times New Roman"/>
          <w:sz w:val="24"/>
          <w:szCs w:val="24"/>
        </w:rPr>
        <w:t>Discuss the nature of bonding in the substances named in the table above, and hence clearly explain why the row of data values can be identified as incorrect.</w:t>
      </w:r>
    </w:p>
    <w:p w:rsidR="00B940EA" w:rsidRPr="00B940EA" w:rsidRDefault="00B940EA" w:rsidP="007F377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rPr>
          <w:rFonts w:ascii="Times New Roman" w:hAnsi="Times New Roman"/>
          <w:sz w:val="24"/>
          <w:szCs w:val="24"/>
        </w:rPr>
      </w:pPr>
    </w:p>
    <w:p w:rsidR="002337A4" w:rsidRDefault="002337A4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2337A4" w:rsidRDefault="002337A4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2337A4" w:rsidRDefault="002337A4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2337A4" w:rsidRDefault="002337A4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2337A4" w:rsidRDefault="002337A4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2337A4" w:rsidRDefault="002337A4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2337A4" w:rsidRDefault="002337A4" w:rsidP="00505DDE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61502F" w:rsidRPr="00C73A3C" w:rsidRDefault="005E6AFF" w:rsidP="001E445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19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1E4454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9C46C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BB95530"/>
    <w:multiLevelType w:val="hybridMultilevel"/>
    <w:tmpl w:val="ABB954C2"/>
    <w:lvl w:ilvl="0" w:tplc="00000000">
      <w:start w:val="1"/>
      <w:numFmt w:val="decimal"/>
      <w:lvlText w:val=""/>
      <w:lvlJc w:val="left"/>
    </w:lvl>
    <w:lvl w:ilvl="1" w:tplc="00000000">
      <w:numFmt w:val="decimal"/>
      <w:lvlText w:val=""/>
      <w:lvlJc w:val="left"/>
    </w:lvl>
    <w:lvl w:ilvl="2" w:tplc="00000000">
      <w:numFmt w:val="decimal"/>
      <w:lvlText w:val=""/>
      <w:lvlJc w:val="left"/>
    </w:lvl>
    <w:lvl w:ilvl="3" w:tplc="00000000">
      <w:numFmt w:val="decimal"/>
      <w:lvlText w:val=""/>
      <w:lvlJc w:val="left"/>
    </w:lvl>
    <w:lvl w:ilvl="4" w:tplc="00000000">
      <w:numFmt w:val="decimal"/>
      <w:lvlText w:val=""/>
      <w:lvlJc w:val="left"/>
    </w:lvl>
    <w:lvl w:ilvl="5" w:tplc="00000000">
      <w:numFmt w:val="decimal"/>
      <w:lvlText w:val=""/>
      <w:lvlJc w:val="left"/>
    </w:lvl>
    <w:lvl w:ilvl="6" w:tplc="00000000">
      <w:numFmt w:val="decimal"/>
      <w:lvlText w:val=""/>
      <w:lvlJc w:val="left"/>
    </w:lvl>
    <w:lvl w:ilvl="7" w:tplc="00000000">
      <w:numFmt w:val="decimal"/>
      <w:lvlText w:val=""/>
      <w:lvlJc w:val="left"/>
    </w:lvl>
    <w:lvl w:ilvl="8" w:tplc="00000000">
      <w:numFmt w:val="decimal"/>
      <w:lvlText w:val=""/>
      <w:lvlJc w:val="left"/>
    </w:lvl>
  </w:abstractNum>
  <w:abstractNum w:abstractNumId="1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42D36"/>
    <w:multiLevelType w:val="hybridMultilevel"/>
    <w:tmpl w:val="F4F2A54C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E287D4A"/>
    <w:multiLevelType w:val="hybridMultilevel"/>
    <w:tmpl w:val="946C5AD8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63B33"/>
    <w:rsid w:val="0008044F"/>
    <w:rsid w:val="000B64A5"/>
    <w:rsid w:val="000D1250"/>
    <w:rsid w:val="000F17D1"/>
    <w:rsid w:val="001047C1"/>
    <w:rsid w:val="00110144"/>
    <w:rsid w:val="001337C3"/>
    <w:rsid w:val="001B3C7C"/>
    <w:rsid w:val="001E4454"/>
    <w:rsid w:val="00216AA6"/>
    <w:rsid w:val="002337A4"/>
    <w:rsid w:val="00233F9A"/>
    <w:rsid w:val="00263352"/>
    <w:rsid w:val="0026371F"/>
    <w:rsid w:val="0027520D"/>
    <w:rsid w:val="002B463E"/>
    <w:rsid w:val="002C22F3"/>
    <w:rsid w:val="00311022"/>
    <w:rsid w:val="0036469F"/>
    <w:rsid w:val="004179E5"/>
    <w:rsid w:val="00495C8A"/>
    <w:rsid w:val="004C7D8E"/>
    <w:rsid w:val="004E08F8"/>
    <w:rsid w:val="005048AA"/>
    <w:rsid w:val="00505DDE"/>
    <w:rsid w:val="005140D2"/>
    <w:rsid w:val="0057420B"/>
    <w:rsid w:val="005919BE"/>
    <w:rsid w:val="00595E46"/>
    <w:rsid w:val="005B4DD1"/>
    <w:rsid w:val="005B6B8C"/>
    <w:rsid w:val="005C3300"/>
    <w:rsid w:val="005D410F"/>
    <w:rsid w:val="005E6AFF"/>
    <w:rsid w:val="005E6B33"/>
    <w:rsid w:val="0061502F"/>
    <w:rsid w:val="0061534B"/>
    <w:rsid w:val="006B5F1C"/>
    <w:rsid w:val="006C18FE"/>
    <w:rsid w:val="00725D10"/>
    <w:rsid w:val="0074252D"/>
    <w:rsid w:val="00750066"/>
    <w:rsid w:val="0075525F"/>
    <w:rsid w:val="00756EB2"/>
    <w:rsid w:val="00790F74"/>
    <w:rsid w:val="007F3777"/>
    <w:rsid w:val="007F3A18"/>
    <w:rsid w:val="00802D40"/>
    <w:rsid w:val="0083558E"/>
    <w:rsid w:val="00876093"/>
    <w:rsid w:val="008B4CA5"/>
    <w:rsid w:val="008E031B"/>
    <w:rsid w:val="00944B4C"/>
    <w:rsid w:val="00965089"/>
    <w:rsid w:val="009C46CE"/>
    <w:rsid w:val="009F40CB"/>
    <w:rsid w:val="00A10D37"/>
    <w:rsid w:val="00A27F6A"/>
    <w:rsid w:val="00A5382B"/>
    <w:rsid w:val="00AF27D4"/>
    <w:rsid w:val="00B025F0"/>
    <w:rsid w:val="00B03134"/>
    <w:rsid w:val="00B325A3"/>
    <w:rsid w:val="00B34C9F"/>
    <w:rsid w:val="00B36B71"/>
    <w:rsid w:val="00B940EA"/>
    <w:rsid w:val="00BA3148"/>
    <w:rsid w:val="00BB38D4"/>
    <w:rsid w:val="00C73A3C"/>
    <w:rsid w:val="00C750B5"/>
    <w:rsid w:val="00CC12CC"/>
    <w:rsid w:val="00CC5B9A"/>
    <w:rsid w:val="00CD1D0B"/>
    <w:rsid w:val="00CE14DE"/>
    <w:rsid w:val="00CE68CD"/>
    <w:rsid w:val="00D00180"/>
    <w:rsid w:val="00D71286"/>
    <w:rsid w:val="00D71AF3"/>
    <w:rsid w:val="00DB764B"/>
    <w:rsid w:val="00DE2143"/>
    <w:rsid w:val="00E34F7A"/>
    <w:rsid w:val="00E41BDD"/>
    <w:rsid w:val="00E5489C"/>
    <w:rsid w:val="00E658E5"/>
    <w:rsid w:val="00E70A0A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BAFB15-B8CD-4F47-8A56-601561F0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SpacerSmall">
    <w:name w:val="*Spacer Small"/>
    <w:basedOn w:val="Normal"/>
    <w:rsid w:val="00BA3148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Line">
    <w:name w:val="*Roman Line"/>
    <w:basedOn w:val="Normal"/>
    <w:rsid w:val="00BA3148"/>
    <w:pPr>
      <w:pBdr>
        <w:bottom w:val="single" w:sz="4" w:space="1" w:color="auto"/>
        <w:between w:val="single" w:sz="4" w:space="1" w:color="auto"/>
      </w:pBdr>
      <w:spacing w:before="264"/>
      <w:ind w:left="1191"/>
    </w:pPr>
    <w:rPr>
      <w:rFonts w:ascii="Arial" w:eastAsia="Times New Roman" w:hAnsi="Arial"/>
      <w:sz w:val="17"/>
      <w:lang w:val="en-GB"/>
    </w:rPr>
  </w:style>
  <w:style w:type="character" w:customStyle="1" w:styleId="A13">
    <w:name w:val="A13"/>
    <w:uiPriority w:val="99"/>
    <w:rsid w:val="00263352"/>
    <w:rPr>
      <w:color w:val="221E1F"/>
      <w:sz w:val="16"/>
      <w:szCs w:val="16"/>
    </w:rPr>
  </w:style>
  <w:style w:type="character" w:customStyle="1" w:styleId="A9">
    <w:name w:val="A9"/>
    <w:uiPriority w:val="99"/>
    <w:rsid w:val="00063B33"/>
    <w:rPr>
      <w:color w:val="211D1E"/>
      <w:sz w:val="16"/>
      <w:szCs w:val="16"/>
    </w:rPr>
  </w:style>
  <w:style w:type="paragraph" w:customStyle="1" w:styleId="Pa25">
    <w:name w:val="Pa25"/>
    <w:basedOn w:val="Default"/>
    <w:next w:val="Default"/>
    <w:uiPriority w:val="99"/>
    <w:rsid w:val="005140D2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5140D2"/>
    <w:pPr>
      <w:spacing w:line="241" w:lineRule="atLeast"/>
    </w:pPr>
    <w:rPr>
      <w:color w:val="auto"/>
    </w:rPr>
  </w:style>
  <w:style w:type="paragraph" w:customStyle="1" w:styleId="Noparagraphstyle">
    <w:name w:val="[No paragraph style]"/>
    <w:rsid w:val="007F377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lang w:val="en-US"/>
    </w:rPr>
  </w:style>
  <w:style w:type="paragraph" w:customStyle="1" w:styleId="a">
    <w:name w:val="(a)"/>
    <w:basedOn w:val="BodyText"/>
    <w:rsid w:val="00B940EA"/>
    <w:pPr>
      <w:suppressAutoHyphens w:val="0"/>
      <w:ind w:left="567" w:hanging="567"/>
    </w:pPr>
    <w:rPr>
      <w:rFonts w:ascii="Arial" w:hAnsi="Arial"/>
    </w:rPr>
  </w:style>
  <w:style w:type="paragraph" w:customStyle="1" w:styleId="Line10mm">
    <w:name w:val="Line 10 mm"/>
    <w:basedOn w:val="BodyText"/>
    <w:rsid w:val="00B940EA"/>
    <w:pPr>
      <w:pBdr>
        <w:bottom w:val="single" w:sz="4" w:space="0" w:color="000000"/>
      </w:pBdr>
      <w:suppressAutoHyphens w:val="0"/>
      <w:spacing w:before="227"/>
    </w:pPr>
    <w:rPr>
      <w:rFonts w:ascii="Arial" w:hAnsi="Arial"/>
    </w:rPr>
  </w:style>
  <w:style w:type="paragraph" w:customStyle="1" w:styleId="linespace">
    <w:name w:val="line space"/>
    <w:basedOn w:val="Line10mm"/>
    <w:rsid w:val="00B940EA"/>
    <w:pPr>
      <w:pBdr>
        <w:bottom w:val="none" w:sz="0" w:space="0" w:color="auto"/>
      </w:pBdr>
    </w:pPr>
  </w:style>
  <w:style w:type="paragraph" w:customStyle="1" w:styleId="Pa12">
    <w:name w:val="Pa12"/>
    <w:basedOn w:val="Default"/>
    <w:next w:val="Default"/>
    <w:uiPriority w:val="99"/>
    <w:rsid w:val="001E4454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1E4454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jpg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19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7</cp:revision>
  <dcterms:created xsi:type="dcterms:W3CDTF">2014-06-22T09:27:00Z</dcterms:created>
  <dcterms:modified xsi:type="dcterms:W3CDTF">2016-05-09T23:55:00Z</dcterms:modified>
</cp:coreProperties>
</file>